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Pr="0086716E" w:rsidRDefault="005158CE" w:rsidP="00076F4A">
      <w:pPr>
        <w:autoSpaceDE/>
        <w:autoSpaceDN/>
        <w:adjustRightInd/>
        <w:ind w:firstLine="400"/>
        <w:jc w:val="center"/>
        <w:rPr>
          <w:b/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86716E">
        <w:rPr>
          <w:b/>
          <w:sz w:val="28"/>
          <w:szCs w:val="28"/>
        </w:rPr>
        <w:t>:</w:t>
      </w:r>
      <w:r w:rsidR="00BE0EF9" w:rsidRPr="0086716E">
        <w:rPr>
          <w:b/>
          <w:sz w:val="28"/>
          <w:szCs w:val="28"/>
        </w:rPr>
        <w:t xml:space="preserve"> 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79482C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Т.А. </w:t>
      </w:r>
      <w:proofErr w:type="spellStart"/>
      <w:r w:rsidRPr="008C6AA3">
        <w:rPr>
          <w:sz w:val="28"/>
          <w:szCs w:val="28"/>
        </w:rPr>
        <w:t>Закаурцева</w:t>
      </w:r>
      <w:proofErr w:type="spellEnd"/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8E783B" w:rsidRPr="008C6AA3" w:rsidRDefault="009C4559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МЕЖДУНАРОДНАЯ ЭКОНОМИЧЕСКАЯ ИНТЕГРАЦИЯ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Уровень высшего образования: </w:t>
      </w:r>
      <w:proofErr w:type="spellStart"/>
      <w:r w:rsidRPr="00BE0EF9">
        <w:rPr>
          <w:b/>
          <w:sz w:val="28"/>
          <w:szCs w:val="28"/>
        </w:rPr>
        <w:t>Бакалавриат</w:t>
      </w:r>
      <w:proofErr w:type="spellEnd"/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072DFE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263E27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</w:p>
    <w:p w:rsidR="00076F4A" w:rsidRDefault="003213AC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набора: 2020</w:t>
      </w: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79482C" w:rsidRDefault="0079482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263E27" w:rsidRDefault="00263E27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780CBD" w:rsidRDefault="003213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86716E" w:rsidRDefault="0086716E" w:rsidP="0086716E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Автор: </w:t>
      </w:r>
      <w:r w:rsidRPr="00BE0EF9">
        <w:rPr>
          <w:b/>
          <w:color w:val="000000" w:themeColor="text1"/>
        </w:rPr>
        <w:t>Мустафин Т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А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, к.э.н., доцент</w:t>
      </w:r>
      <w:r w:rsidRPr="00BE0EF9">
        <w:rPr>
          <w:b/>
        </w:rPr>
        <w:t>.</w:t>
      </w:r>
      <w:r>
        <w:rPr>
          <w:b/>
        </w:rPr>
        <w:t xml:space="preserve"> </w:t>
      </w:r>
    </w:p>
    <w:p w:rsidR="00076F4A" w:rsidRDefault="0086716E" w:rsidP="0086716E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Рабочая программа дисциплины: </w:t>
      </w:r>
      <w:r w:rsidR="00BE0EF9">
        <w:rPr>
          <w:b/>
        </w:rPr>
        <w:t>«</w:t>
      </w:r>
      <w:r w:rsidR="00E87585">
        <w:rPr>
          <w:b/>
        </w:rPr>
        <w:t>Международная экономическая интеграция</w:t>
      </w:r>
      <w:r w:rsidR="00BE0EF9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A64B37">
        <w:rPr>
          <w:b/>
        </w:rPr>
        <w:t>едерации», 2020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3213AC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 </w:t>
      </w:r>
      <w:r w:rsidR="00A64B37">
        <w:rPr>
          <w:rFonts w:eastAsiaTheme="minorEastAsia"/>
          <w:b/>
        </w:rPr>
        <w:t xml:space="preserve">подготовки: 38.03.01 Экономика </w:t>
      </w:r>
      <w:r>
        <w:rPr>
          <w:rFonts w:eastAsiaTheme="minorEastAsia"/>
          <w:b/>
        </w:rPr>
        <w:t>и   утверждённой ОПОП ВО.</w:t>
      </w:r>
    </w:p>
    <w:p w:rsidR="003213AC" w:rsidRDefault="003213AC" w:rsidP="003213AC">
      <w:pPr>
        <w:autoSpaceDE/>
        <w:adjustRightInd/>
        <w:jc w:val="both"/>
        <w:rPr>
          <w:rFonts w:eastAsiaTheme="minorEastAsia"/>
          <w:b/>
        </w:rPr>
      </w:pPr>
    </w:p>
    <w:p w:rsidR="003213AC" w:rsidRDefault="003213AC" w:rsidP="003213AC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3213AC" w:rsidRDefault="003213AC" w:rsidP="003213AC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3213AC" w:rsidTr="003213AC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3213AC" w:rsidRDefault="003213AC" w:rsidP="00321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3213AC" w:rsidRDefault="003213AC" w:rsidP="003213A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</w:tr>
      <w:tr w:rsidR="003213AC" w:rsidTr="003213AC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3213AC" w:rsidRDefault="003213AC" w:rsidP="003213AC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213AC" w:rsidTr="003213AC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3213AC" w:rsidRDefault="003213AC" w:rsidP="003213AC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</w:tr>
      <w:tr w:rsidR="003213AC" w:rsidTr="003213AC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3AC" w:rsidRDefault="003213AC" w:rsidP="003213AC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3213AC" w:rsidRDefault="003213AC" w:rsidP="003213AC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</w:t>
            </w:r>
            <w:proofErr w:type="spellStart"/>
            <w:r>
              <w:rPr>
                <w:b/>
                <w:bCs/>
              </w:rPr>
              <w:t>Рыбинец</w:t>
            </w:r>
            <w:proofErr w:type="spellEnd"/>
            <w:r>
              <w:rPr>
                <w:b/>
                <w:bCs/>
              </w:rPr>
              <w:t xml:space="preserve">, к.э.н., доцент      </w:t>
            </w:r>
          </w:p>
          <w:p w:rsidR="003213AC" w:rsidRDefault="003213AC" w:rsidP="003213AC">
            <w:pPr>
              <w:spacing w:line="648" w:lineRule="exact"/>
              <w:ind w:right="23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Директор  библиотеки</w:t>
            </w:r>
            <w:proofErr w:type="gramEnd"/>
            <w:r>
              <w:rPr>
                <w:b/>
                <w:bCs/>
              </w:rPr>
              <w:t xml:space="preserve">                                       Ю.В.  Толкачева </w:t>
            </w:r>
          </w:p>
          <w:p w:rsidR="003213AC" w:rsidRDefault="003213AC" w:rsidP="003213AC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3213AC" w:rsidTr="003213AC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3213AC" w:rsidRDefault="003213AC" w:rsidP="003213AC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3213AC" w:rsidRDefault="003213AC" w:rsidP="003213A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>полит.н</w:t>
            </w:r>
            <w:proofErr w:type="spellEnd"/>
            <w:r>
              <w:rPr>
                <w:b/>
                <w:bCs/>
                <w:sz w:val="20"/>
                <w:szCs w:val="20"/>
              </w:rPr>
              <w:t>., проф.</w:t>
            </w:r>
          </w:p>
          <w:p w:rsidR="003213AC" w:rsidRDefault="003213AC" w:rsidP="003213AC">
            <w:pPr>
              <w:rPr>
                <w:b/>
                <w:bCs/>
              </w:rPr>
            </w:pPr>
          </w:p>
          <w:p w:rsidR="003213AC" w:rsidRDefault="003213AC" w:rsidP="003213A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>
            <w:pPr>
              <w:ind w:left="562"/>
              <w:rPr>
                <w:b/>
                <w:bCs/>
              </w:rPr>
            </w:pPr>
          </w:p>
        </w:tc>
      </w:tr>
      <w:tr w:rsidR="003213AC" w:rsidTr="003213AC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3213AC" w:rsidRDefault="003213AC" w:rsidP="003213AC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3213AC" w:rsidTr="003213AC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3213AC" w:rsidRDefault="003213AC" w:rsidP="003213AC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3AC" w:rsidRDefault="003213AC" w:rsidP="003213A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AC" w:rsidRDefault="003213AC" w:rsidP="003213AC"/>
        </w:tc>
      </w:tr>
    </w:tbl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3213AC" w:rsidRDefault="003213AC" w:rsidP="00076F4A">
      <w:pPr>
        <w:autoSpaceDE/>
        <w:autoSpaceDN/>
        <w:adjustRightInd/>
        <w:jc w:val="both"/>
        <w:rPr>
          <w:b/>
        </w:rPr>
      </w:pPr>
    </w:p>
    <w:p w:rsidR="00E64EC5" w:rsidRPr="00933F6E" w:rsidRDefault="00E64EC5" w:rsidP="00E64EC5">
      <w:pPr>
        <w:autoSpaceDE/>
        <w:autoSpaceDN/>
        <w:adjustRightInd/>
        <w:jc w:val="center"/>
        <w:rPr>
          <w:b/>
        </w:rPr>
      </w:pPr>
    </w:p>
    <w:p w:rsidR="00076F4A" w:rsidRDefault="00076F4A" w:rsidP="008C6AA3">
      <w:pPr>
        <w:autoSpaceDE/>
        <w:autoSpaceDN/>
        <w:adjustRightInd/>
        <w:jc w:val="center"/>
        <w:rPr>
          <w:b/>
        </w:rPr>
      </w:pPr>
    </w:p>
    <w:p w:rsidR="00941537" w:rsidRPr="00076F4A" w:rsidRDefault="00941537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79482C" w:rsidRDefault="002347EF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</w:t>
      </w:r>
      <w:r w:rsidR="00BE0EF9">
        <w:rPr>
          <w:b/>
        </w:rPr>
        <w:t>:</w:t>
      </w:r>
    </w:p>
    <w:p w:rsidR="002347EF" w:rsidRDefault="00BE0EF9" w:rsidP="0079482C">
      <w:pPr>
        <w:pStyle w:val="a4"/>
        <w:jc w:val="both"/>
      </w:pPr>
      <w:r w:rsidRPr="0079482C">
        <w:t xml:space="preserve"> «</w:t>
      </w:r>
      <w:r w:rsidR="009C4559" w:rsidRPr="0079482C">
        <w:t>Международная экономическая интеграция</w:t>
      </w:r>
      <w:r w:rsidRPr="0079482C">
        <w:t>»</w:t>
      </w:r>
    </w:p>
    <w:p w:rsidR="0079482C" w:rsidRPr="0079482C" w:rsidRDefault="0079482C" w:rsidP="0079482C">
      <w:pPr>
        <w:pStyle w:val="a4"/>
        <w:jc w:val="both"/>
      </w:pPr>
    </w:p>
    <w:p w:rsidR="00B05C5D" w:rsidRP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9C4559" w:rsidRPr="00742B73" w:rsidRDefault="009C4559" w:rsidP="009C4559">
      <w:pPr>
        <w:ind w:firstLine="426"/>
        <w:jc w:val="both"/>
      </w:pPr>
      <w:r w:rsidRPr="009C4559">
        <w:rPr>
          <w:b/>
        </w:rPr>
        <w:t>Целью</w:t>
      </w:r>
      <w:r w:rsidRPr="00742B73">
        <w:t xml:space="preserve"> освоения учебной дисциплины является на базе имеющихся у </w:t>
      </w:r>
      <w:r w:rsidR="0079482C">
        <w:t xml:space="preserve">обучающихся </w:t>
      </w:r>
      <w:r w:rsidRPr="00742B73">
        <w:t>знаний мировой экономики провести глубокий анализ основных проблем международной экономической интеграции, возникающих в современных условиях в связи с трансформацией экономического пространства и воздействия этих процессов на развитие бизнеса как в конкретных странах, так и в мире в целом.</w:t>
      </w:r>
    </w:p>
    <w:p w:rsidR="009C4559" w:rsidRPr="00742B73" w:rsidRDefault="009C4559" w:rsidP="009C4559">
      <w:pPr>
        <w:ind w:firstLine="426"/>
      </w:pPr>
      <w:r w:rsidRPr="00742B73">
        <w:t xml:space="preserve">Основные </w:t>
      </w:r>
      <w:r w:rsidRPr="009C4559">
        <w:rPr>
          <w:b/>
        </w:rPr>
        <w:t>задачи</w:t>
      </w:r>
      <w:r w:rsidRPr="00742B73">
        <w:t xml:space="preserve"> освоения учебной дисциплины:</w:t>
      </w:r>
    </w:p>
    <w:p w:rsidR="009C4559" w:rsidRPr="00742B73" w:rsidRDefault="009C4559" w:rsidP="009C455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426"/>
        <w:jc w:val="both"/>
      </w:pPr>
      <w:r w:rsidRPr="00742B73">
        <w:t>рассмотрение регионализма как особого этапа глобализации и как следствия развития региональной экономической интеграции; определение движущих сил интеграции, сущности, основных форм, многообразия эффектов для предпринимательских структур и экономики страны в целом;</w:t>
      </w:r>
    </w:p>
    <w:p w:rsidR="009C4559" w:rsidRPr="00742B73" w:rsidRDefault="009C4559" w:rsidP="009C455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426"/>
        <w:jc w:val="both"/>
      </w:pPr>
      <w:r w:rsidRPr="00742B73">
        <w:t>анализ особенностей функционирования зон свободной торговли, таможенных союзов, единого рынка, экономического и валютного союза и т.д.;</w:t>
      </w:r>
    </w:p>
    <w:p w:rsidR="009C4559" w:rsidRPr="00742B73" w:rsidRDefault="009C4559" w:rsidP="009C455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426"/>
        <w:jc w:val="both"/>
      </w:pPr>
      <w:r w:rsidRPr="00742B73">
        <w:t>выявление уникального опыта европейской региональной интеграции, ее предпосылок и движущих сил, основных этапов развития ЕС как наиболее зрелого регионального сообщества, общая характеристика особенностей европейской модели интеграции;</w:t>
      </w:r>
    </w:p>
    <w:p w:rsidR="009C4559" w:rsidRPr="00742B73" w:rsidRDefault="009C4559" w:rsidP="009C4559">
      <w:pPr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426"/>
        <w:jc w:val="both"/>
      </w:pPr>
      <w:r w:rsidRPr="00742B73">
        <w:t>характеристика различных конкретных моделей региональных хозяйственных комплексов: Евросоюза, НАФТА, интеграционных объединений в АТР, в Латинской Америке, других регионах;</w:t>
      </w:r>
    </w:p>
    <w:p w:rsidR="00B05C5D" w:rsidRPr="002512AA" w:rsidRDefault="009C4559" w:rsidP="009C4559">
      <w:pPr>
        <w:pStyle w:val="2"/>
        <w:widowControl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426"/>
        <w:rPr>
          <w:i/>
        </w:rPr>
      </w:pPr>
      <w:r w:rsidRPr="00742B73">
        <w:t>определение положения России в глобализации и региональных интеграционных процессах, прежде всего в рамках СНГ и его субрегиональных соглашениях.</w:t>
      </w:r>
    </w:p>
    <w:p w:rsidR="00BE0EF9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B05C5D" w:rsidRPr="00B05C5D" w:rsidRDefault="003213AC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A7B62">
        <w:rPr>
          <w:i/>
        </w:rPr>
        <w:t xml:space="preserve">Таблица </w:t>
      </w:r>
      <w:r w:rsidR="000E2824">
        <w:rPr>
          <w:i/>
        </w:rPr>
        <w:t>2</w:t>
      </w:r>
      <w:r w:rsidR="00EA7B62">
        <w:rPr>
          <w:i/>
        </w:rPr>
        <w:t>.1.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5"/>
        <w:gridCol w:w="4678"/>
      </w:tblGrid>
      <w:tr w:rsidR="00B05C5D" w:rsidRPr="0086716E" w:rsidTr="003213AC">
        <w:tc>
          <w:tcPr>
            <w:tcW w:w="4565" w:type="dxa"/>
          </w:tcPr>
          <w:p w:rsidR="00B05C5D" w:rsidRPr="0086716E" w:rsidRDefault="00B05C5D" w:rsidP="00B05C5D">
            <w:pPr>
              <w:jc w:val="center"/>
              <w:rPr>
                <w:b/>
              </w:rPr>
            </w:pPr>
            <w:r w:rsidRPr="0086716E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B05C5D" w:rsidRPr="0086716E" w:rsidRDefault="00B05C5D" w:rsidP="00B05C5D">
            <w:pPr>
              <w:jc w:val="center"/>
              <w:rPr>
                <w:b/>
              </w:rPr>
            </w:pPr>
            <w:r w:rsidRPr="0086716E">
              <w:rPr>
                <w:b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678" w:type="dxa"/>
          </w:tcPr>
          <w:p w:rsidR="00A06CE6" w:rsidRPr="0086716E" w:rsidRDefault="00B05C5D" w:rsidP="00B05C5D">
            <w:pPr>
              <w:jc w:val="center"/>
              <w:rPr>
                <w:b/>
              </w:rPr>
            </w:pPr>
            <w:r w:rsidRPr="0086716E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B05C5D" w:rsidRPr="0086716E" w:rsidRDefault="00B05C5D" w:rsidP="00B05C5D">
            <w:pPr>
              <w:jc w:val="center"/>
              <w:rPr>
                <w:b/>
              </w:rPr>
            </w:pPr>
            <w:r w:rsidRPr="0086716E">
              <w:rPr>
                <w:b/>
                <w:sz w:val="22"/>
                <w:szCs w:val="22"/>
              </w:rPr>
              <w:t xml:space="preserve"> по дисциплине</w:t>
            </w:r>
            <w:r w:rsidR="00624FB9" w:rsidRPr="0086716E">
              <w:rPr>
                <w:b/>
                <w:sz w:val="22"/>
                <w:szCs w:val="22"/>
              </w:rPr>
              <w:t xml:space="preserve"> (модулю)</w:t>
            </w:r>
          </w:p>
        </w:tc>
      </w:tr>
      <w:tr w:rsidR="00263E27" w:rsidRPr="0086716E" w:rsidTr="003213AC">
        <w:tc>
          <w:tcPr>
            <w:tcW w:w="4565" w:type="dxa"/>
          </w:tcPr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ОПК-3 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4678" w:type="dxa"/>
          </w:tcPr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 xml:space="preserve">З3 ОПК-3 ЗНАТЬ: основные подходы к организации научной работы в контексте выбора инструментальных средств </w:t>
            </w:r>
            <w:r w:rsidRPr="0086716E">
              <w:rPr>
                <w:bCs/>
                <w:sz w:val="22"/>
                <w:szCs w:val="22"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263E27" w:rsidRPr="0086716E" w:rsidRDefault="00263E27" w:rsidP="00263E27">
            <w:pPr>
              <w:jc w:val="both"/>
              <w:rPr>
                <w:bCs/>
              </w:rPr>
            </w:pPr>
            <w:r w:rsidRPr="0086716E">
              <w:rPr>
                <w:sz w:val="22"/>
                <w:szCs w:val="22"/>
              </w:rPr>
              <w:t xml:space="preserve">У3 ОПК-3 УМЕТЬ: использовать основные подходы к организации научной работы в контексте выбора инструментальных средств </w:t>
            </w:r>
            <w:r w:rsidRPr="0086716E">
              <w:rPr>
                <w:bCs/>
                <w:sz w:val="22"/>
                <w:szCs w:val="22"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 xml:space="preserve">В3 ОПК-3 ВЛАДЕТЬ: навыками организации научной работы в контексте выбора инструментальных средств </w:t>
            </w:r>
            <w:r w:rsidRPr="0086716E">
              <w:rPr>
                <w:bCs/>
                <w:sz w:val="22"/>
                <w:szCs w:val="22"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</w:tc>
      </w:tr>
      <w:tr w:rsidR="00263E27" w:rsidRPr="0086716E" w:rsidTr="003213AC">
        <w:tc>
          <w:tcPr>
            <w:tcW w:w="4565" w:type="dxa"/>
          </w:tcPr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ОПК-4 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4678" w:type="dxa"/>
          </w:tcPr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З3 ОПК-4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ЗНАТЬ: основные принципы организации работы в коллективе и способы разрешения конфликтных ситуаций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У- 3 ОПК-4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 xml:space="preserve">УМЕТЬ: реализовывать основные принципы </w:t>
            </w:r>
            <w:r w:rsidRPr="0086716E">
              <w:rPr>
                <w:sz w:val="22"/>
                <w:szCs w:val="22"/>
              </w:rPr>
              <w:lastRenderedPageBreak/>
              <w:t>организации работы в коллективе и способы разрешения конфликтных ситуаций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В- 3 ОПК-4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ВЛАДЕТЬ: навыками реализации основных принципов организации работы в коллективе и способов разрешения конфликтных ситуаций</w:t>
            </w:r>
          </w:p>
        </w:tc>
      </w:tr>
      <w:tr w:rsidR="00263E27" w:rsidRPr="0086716E" w:rsidTr="003213AC">
        <w:tc>
          <w:tcPr>
            <w:tcW w:w="4565" w:type="dxa"/>
          </w:tcPr>
          <w:p w:rsidR="00263E27" w:rsidRPr="0086716E" w:rsidRDefault="00263E27" w:rsidP="00263E27">
            <w:pPr>
              <w:tabs>
                <w:tab w:val="left" w:pos="954"/>
              </w:tabs>
              <w:jc w:val="both"/>
            </w:pPr>
            <w:r w:rsidRPr="0086716E">
              <w:rPr>
                <w:sz w:val="22"/>
                <w:szCs w:val="22"/>
              </w:rPr>
              <w:lastRenderedPageBreak/>
              <w:t>ПК-6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678" w:type="dxa"/>
          </w:tcPr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З3 ПК-6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ЗНАТЬ: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У3 ПК-6</w:t>
            </w:r>
          </w:p>
          <w:p w:rsidR="00263E27" w:rsidRPr="0086716E" w:rsidRDefault="00263E27" w:rsidP="00263E27">
            <w:pPr>
              <w:framePr w:hSpace="180" w:wrap="around" w:vAnchor="text" w:hAnchor="margin" w:y="173"/>
              <w:jc w:val="both"/>
            </w:pPr>
            <w:r w:rsidRPr="0086716E">
              <w:rPr>
                <w:sz w:val="22"/>
                <w:szCs w:val="22"/>
              </w:rPr>
              <w:t>УМЕТЬ: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В3 ПК-6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 xml:space="preserve">ВЛАДЕТЬ: </w:t>
            </w:r>
          </w:p>
          <w:p w:rsidR="00263E27" w:rsidRPr="0086716E" w:rsidRDefault="00263E27" w:rsidP="00263E27">
            <w:pPr>
              <w:jc w:val="both"/>
            </w:pPr>
            <w:r w:rsidRPr="0086716E">
              <w:rPr>
                <w:sz w:val="22"/>
                <w:szCs w:val="22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</w:tbl>
    <w:p w:rsidR="008E783B" w:rsidRPr="00570C3F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86716E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4"/>
        <w:autoSpaceDE/>
        <w:autoSpaceDN/>
        <w:adjustRightInd/>
        <w:jc w:val="both"/>
        <w:rPr>
          <w:b/>
        </w:rPr>
      </w:pPr>
    </w:p>
    <w:p w:rsidR="00D7468E" w:rsidRPr="001A16D2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</w:t>
      </w:r>
      <w:r w:rsidR="008C6949">
        <w:rPr>
          <w:szCs w:val="28"/>
        </w:rPr>
        <w:t xml:space="preserve"> (</w:t>
      </w:r>
      <w:r w:rsidR="008C6949" w:rsidRPr="00F52AAD">
        <w:rPr>
          <w:b/>
          <w:bCs/>
          <w:szCs w:val="28"/>
        </w:rPr>
        <w:t>Б</w:t>
      </w:r>
      <w:proofErr w:type="gramStart"/>
      <w:r w:rsidR="008C6949" w:rsidRPr="00F52AAD">
        <w:rPr>
          <w:b/>
          <w:bCs/>
          <w:szCs w:val="28"/>
        </w:rPr>
        <w:t>1.</w:t>
      </w:r>
      <w:r w:rsidR="008C6949">
        <w:rPr>
          <w:b/>
          <w:bCs/>
          <w:szCs w:val="28"/>
        </w:rPr>
        <w:t>В</w:t>
      </w:r>
      <w:r w:rsidR="008C6949" w:rsidRPr="00F52AAD">
        <w:rPr>
          <w:b/>
          <w:bCs/>
          <w:szCs w:val="28"/>
        </w:rPr>
        <w:t>.</w:t>
      </w:r>
      <w:proofErr w:type="gramEnd"/>
      <w:r w:rsidR="008C6949">
        <w:rPr>
          <w:b/>
          <w:bCs/>
          <w:szCs w:val="28"/>
        </w:rPr>
        <w:t>11)</w:t>
      </w:r>
      <w:r w:rsidRPr="00F52AAD">
        <w:rPr>
          <w:szCs w:val="28"/>
        </w:rPr>
        <w:t xml:space="preserve"> «</w:t>
      </w:r>
      <w:r w:rsidR="001A16D2">
        <w:rPr>
          <w:szCs w:val="28"/>
        </w:rPr>
        <w:t>Международная экономическая интеграция</w:t>
      </w:r>
      <w:r w:rsidRPr="00F52AAD">
        <w:rPr>
          <w:szCs w:val="28"/>
        </w:rPr>
        <w:t>» относится к</w:t>
      </w:r>
      <w:r w:rsidR="001A16D2">
        <w:rPr>
          <w:szCs w:val="28"/>
        </w:rPr>
        <w:t xml:space="preserve"> </w:t>
      </w:r>
      <w:r>
        <w:rPr>
          <w:szCs w:val="28"/>
        </w:rPr>
        <w:t xml:space="preserve">дисциплинам </w:t>
      </w:r>
      <w:r w:rsidR="001A16D2">
        <w:rPr>
          <w:szCs w:val="28"/>
        </w:rPr>
        <w:t>вариативной</w:t>
      </w:r>
      <w:r w:rsidRPr="00F52AAD">
        <w:rPr>
          <w:szCs w:val="28"/>
        </w:rPr>
        <w:t xml:space="preserve"> части </w:t>
      </w:r>
      <w:r w:rsidR="008C6949">
        <w:rPr>
          <w:szCs w:val="28"/>
        </w:rPr>
        <w:t xml:space="preserve"> </w:t>
      </w:r>
      <w:r w:rsidR="008C6949" w:rsidRPr="00CF0ABE">
        <w:t>блока Б1-Дисциплины (модуля) по направлению подготовки Экономика, профиль «Мировая экономика»</w:t>
      </w:r>
      <w:r w:rsidR="008C6949" w:rsidRPr="00CF0ABE">
        <w:rPr>
          <w:bCs/>
        </w:rPr>
        <w:t>.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 w:rsidR="001A16D2">
        <w:rPr>
          <w:szCs w:val="28"/>
        </w:rPr>
        <w:t>Микроэкономика</w:t>
      </w:r>
      <w:r w:rsidRPr="00F52AAD">
        <w:rPr>
          <w:szCs w:val="28"/>
        </w:rPr>
        <w:t>», «</w:t>
      </w:r>
      <w:r w:rsidR="001A16D2">
        <w:rPr>
          <w:szCs w:val="28"/>
        </w:rPr>
        <w:t>Макроэкономика</w:t>
      </w:r>
      <w:r w:rsidRPr="00F52AAD">
        <w:rPr>
          <w:szCs w:val="28"/>
        </w:rPr>
        <w:t>» и «</w:t>
      </w:r>
      <w:r w:rsidR="001A16D2">
        <w:rPr>
          <w:szCs w:val="28"/>
        </w:rPr>
        <w:t>Анализ национальной экономики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32"/>
        <w:gridCol w:w="567"/>
        <w:gridCol w:w="709"/>
        <w:gridCol w:w="709"/>
        <w:gridCol w:w="708"/>
        <w:gridCol w:w="851"/>
      </w:tblGrid>
      <w:tr w:rsidR="008E783B" w:rsidRPr="008369FA" w:rsidTr="008C6949">
        <w:tc>
          <w:tcPr>
            <w:tcW w:w="675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5132" w:type="dxa"/>
            <w:vMerge w:val="restart"/>
          </w:tcPr>
          <w:p w:rsidR="008E783B" w:rsidRPr="008369FA" w:rsidRDefault="008E783B" w:rsidP="008C6949">
            <w:pPr>
              <w:jc w:val="center"/>
              <w:rPr>
                <w:b/>
              </w:rPr>
            </w:pPr>
          </w:p>
          <w:p w:rsidR="008C6949" w:rsidRDefault="008E783B" w:rsidP="008C6949">
            <w:pPr>
              <w:jc w:val="center"/>
              <w:rPr>
                <w:b/>
              </w:rPr>
            </w:pPr>
            <w:r w:rsidRPr="008369FA">
              <w:rPr>
                <w:b/>
              </w:rPr>
              <w:t xml:space="preserve">Наименование обеспечиваемых </w:t>
            </w:r>
          </w:p>
          <w:p w:rsidR="008E783B" w:rsidRPr="008369FA" w:rsidRDefault="008E783B" w:rsidP="008C6949">
            <w:pPr>
              <w:jc w:val="center"/>
              <w:rPr>
                <w:b/>
              </w:rPr>
            </w:pPr>
            <w:r w:rsidRPr="008369FA">
              <w:rPr>
                <w:b/>
              </w:rPr>
              <w:t>(последующих) дисциплин</w:t>
            </w:r>
          </w:p>
        </w:tc>
        <w:tc>
          <w:tcPr>
            <w:tcW w:w="3544" w:type="dxa"/>
            <w:gridSpan w:val="5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86716E" w:rsidRPr="008369FA" w:rsidTr="008C6949">
        <w:tc>
          <w:tcPr>
            <w:tcW w:w="675" w:type="dxa"/>
            <w:vMerge/>
          </w:tcPr>
          <w:p w:rsidR="0086716E" w:rsidRPr="008369FA" w:rsidRDefault="0086716E" w:rsidP="00007E62">
            <w:pPr>
              <w:spacing w:before="60" w:after="60"/>
            </w:pPr>
          </w:p>
        </w:tc>
        <w:tc>
          <w:tcPr>
            <w:tcW w:w="5132" w:type="dxa"/>
            <w:vMerge/>
          </w:tcPr>
          <w:p w:rsidR="0086716E" w:rsidRPr="008369FA" w:rsidRDefault="0086716E" w:rsidP="00007E62">
            <w:pPr>
              <w:spacing w:before="60" w:after="60"/>
            </w:pPr>
          </w:p>
        </w:tc>
        <w:tc>
          <w:tcPr>
            <w:tcW w:w="567" w:type="dxa"/>
          </w:tcPr>
          <w:p w:rsidR="0086716E" w:rsidRPr="008369FA" w:rsidRDefault="0086716E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709" w:type="dxa"/>
          </w:tcPr>
          <w:p w:rsidR="0086716E" w:rsidRPr="008369FA" w:rsidRDefault="0086716E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709" w:type="dxa"/>
          </w:tcPr>
          <w:p w:rsidR="0086716E" w:rsidRPr="008369FA" w:rsidRDefault="0086716E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708" w:type="dxa"/>
          </w:tcPr>
          <w:p w:rsidR="0086716E" w:rsidRPr="008369FA" w:rsidRDefault="0086716E" w:rsidP="00007E62">
            <w:pPr>
              <w:spacing w:before="60" w:after="60"/>
              <w:jc w:val="center"/>
            </w:pPr>
            <w:r w:rsidRPr="008369FA">
              <w:t>4</w:t>
            </w:r>
          </w:p>
        </w:tc>
        <w:tc>
          <w:tcPr>
            <w:tcW w:w="851" w:type="dxa"/>
          </w:tcPr>
          <w:p w:rsidR="0086716E" w:rsidRPr="008369FA" w:rsidRDefault="0086716E" w:rsidP="00007E62">
            <w:pPr>
              <w:spacing w:before="60" w:after="60"/>
              <w:jc w:val="center"/>
            </w:pPr>
            <w:r>
              <w:t>5</w:t>
            </w:r>
          </w:p>
        </w:tc>
      </w:tr>
      <w:tr w:rsidR="0086716E" w:rsidRPr="008369FA" w:rsidTr="008C6949">
        <w:tc>
          <w:tcPr>
            <w:tcW w:w="675" w:type="dxa"/>
          </w:tcPr>
          <w:p w:rsidR="0086716E" w:rsidRPr="008369FA" w:rsidRDefault="0086716E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5132" w:type="dxa"/>
          </w:tcPr>
          <w:p w:rsidR="0086716E" w:rsidRPr="008369FA" w:rsidRDefault="0086716E" w:rsidP="00007E62">
            <w:pPr>
              <w:spacing w:before="60" w:after="60"/>
            </w:pPr>
            <w:r>
              <w:t>Инновационный механизм мирового хозяйства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6716E" w:rsidRPr="008369FA" w:rsidTr="008C6949">
        <w:tc>
          <w:tcPr>
            <w:tcW w:w="675" w:type="dxa"/>
          </w:tcPr>
          <w:p w:rsidR="0086716E" w:rsidRPr="008369FA" w:rsidRDefault="0086716E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5132" w:type="dxa"/>
          </w:tcPr>
          <w:p w:rsidR="0086716E" w:rsidRPr="008369FA" w:rsidRDefault="0086716E" w:rsidP="00007E62">
            <w:pPr>
              <w:spacing w:before="60" w:after="60"/>
            </w:pPr>
            <w:r>
              <w:t>Международное экономическое право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86716E" w:rsidRPr="008369FA" w:rsidTr="008C6949">
        <w:tc>
          <w:tcPr>
            <w:tcW w:w="675" w:type="dxa"/>
          </w:tcPr>
          <w:p w:rsidR="0086716E" w:rsidRPr="008369FA" w:rsidRDefault="0086716E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5132" w:type="dxa"/>
          </w:tcPr>
          <w:p w:rsidR="0086716E" w:rsidRPr="008369FA" w:rsidRDefault="0086716E" w:rsidP="00007E62">
            <w:pPr>
              <w:spacing w:before="60" w:after="60"/>
            </w:pPr>
            <w:r>
              <w:t>Международные валютно-кредитные отношения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6716E" w:rsidRPr="008369FA" w:rsidRDefault="0086716E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</w:tbl>
    <w:p w:rsidR="008E783B" w:rsidRDefault="008E783B" w:rsidP="008C6AA3"/>
    <w:p w:rsidR="008E783B" w:rsidRDefault="002347EF" w:rsidP="0086716E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</w:t>
      </w:r>
      <w:proofErr w:type="gramStart"/>
      <w:r w:rsidR="00EA71E8">
        <w:rPr>
          <w:b/>
        </w:rPr>
        <w:t>преподавателем</w:t>
      </w:r>
      <w:r w:rsidR="00B05C5D" w:rsidRPr="00B05C5D">
        <w:rPr>
          <w:b/>
        </w:rPr>
        <w:t xml:space="preserve">  и</w:t>
      </w:r>
      <w:proofErr w:type="gramEnd"/>
      <w:r w:rsidR="00B05C5D" w:rsidRPr="00B05C5D">
        <w:rPr>
          <w:b/>
        </w:rPr>
        <w:t xml:space="preserve"> самостоятельную работу обучающихся </w:t>
      </w:r>
    </w:p>
    <w:p w:rsidR="008C6949" w:rsidRDefault="008C6949" w:rsidP="0086716E">
      <w:pPr>
        <w:jc w:val="both"/>
        <w:rPr>
          <w:b/>
        </w:rPr>
      </w:pPr>
    </w:p>
    <w:p w:rsidR="00B05C5D" w:rsidRPr="00B05C5D" w:rsidRDefault="00B05C5D" w:rsidP="008C6AA3">
      <w:pPr>
        <w:rPr>
          <w:b/>
        </w:rPr>
      </w:pPr>
    </w:p>
    <w:p w:rsidR="00E64EC5" w:rsidRPr="00EA7B62" w:rsidRDefault="00E64EC5" w:rsidP="00E64EC5">
      <w:pPr>
        <w:spacing w:line="276" w:lineRule="auto"/>
        <w:ind w:firstLine="426"/>
        <w:jc w:val="both"/>
      </w:pPr>
      <w:r>
        <w:lastRenderedPageBreak/>
        <w:t>Общая трудоемкость дисциплины</w:t>
      </w:r>
      <w:r w:rsidR="008C6949">
        <w:t xml:space="preserve"> (модуля) по очной форме</w:t>
      </w:r>
      <w:r>
        <w:t xml:space="preserve"> составляет 2 зачетны</w:t>
      </w:r>
      <w:r w:rsidR="008C6949">
        <w:t>х</w:t>
      </w:r>
      <w:r>
        <w:t xml:space="preserve"> единицы, 72 часа, из которых 24,3 часа составляет контактная работа бакалавра с преподавателем (14 часов занятия лекционного типа, 10 часов занятия семинарского типа, 0,3 часа ИКР), 47,7 часов составляет самостоятельная работа бакалавра</w:t>
      </w:r>
      <w:r w:rsidR="0086716E">
        <w:t>,</w:t>
      </w:r>
      <w:r w:rsidR="008C6949">
        <w:t xml:space="preserve"> контроль –</w:t>
      </w:r>
      <w:r w:rsidR="0086716E">
        <w:t xml:space="preserve"> </w:t>
      </w:r>
      <w:r w:rsidR="008C6949">
        <w:t>(</w:t>
      </w:r>
      <w:r w:rsidR="0086716E">
        <w:t>зачет с оценкой</w:t>
      </w:r>
      <w:r w:rsidR="008C6949">
        <w:t>)</w:t>
      </w:r>
      <w:r>
        <w:t>.</w:t>
      </w:r>
    </w:p>
    <w:p w:rsidR="0079482C" w:rsidRDefault="00E64EC5" w:rsidP="00E64EC5">
      <w:pPr>
        <w:spacing w:line="276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4EC5" w:rsidRPr="00EA7B62" w:rsidRDefault="00E64EC5" w:rsidP="00E64EC5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79482C">
        <w:t xml:space="preserve">                                    </w:t>
      </w:r>
      <w:r w:rsidR="008C6949">
        <w:t xml:space="preserve">                           </w:t>
      </w:r>
      <w:r w:rsidR="0079482C">
        <w:t xml:space="preserve"> </w:t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850"/>
        <w:gridCol w:w="284"/>
        <w:gridCol w:w="425"/>
        <w:gridCol w:w="283"/>
        <w:gridCol w:w="426"/>
        <w:gridCol w:w="425"/>
        <w:gridCol w:w="992"/>
        <w:gridCol w:w="425"/>
        <w:gridCol w:w="426"/>
      </w:tblGrid>
      <w:tr w:rsidR="00E64EC5" w:rsidRPr="008369FA" w:rsidTr="008C6949">
        <w:tc>
          <w:tcPr>
            <w:tcW w:w="4957" w:type="dxa"/>
            <w:vMerge w:val="restart"/>
            <w:vAlign w:val="center"/>
          </w:tcPr>
          <w:p w:rsidR="00E64EC5" w:rsidRPr="008369FA" w:rsidRDefault="00E64EC5" w:rsidP="0086716E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</w:tcPr>
          <w:p w:rsidR="00E64EC5" w:rsidRPr="008369FA" w:rsidRDefault="00E64EC5" w:rsidP="008766E6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686" w:type="dxa"/>
            <w:gridSpan w:val="8"/>
            <w:vAlign w:val="center"/>
          </w:tcPr>
          <w:p w:rsidR="00E64EC5" w:rsidRPr="008369FA" w:rsidRDefault="00E64EC5" w:rsidP="0086716E">
            <w:pPr>
              <w:jc w:val="center"/>
            </w:pPr>
            <w:r w:rsidRPr="008369FA">
              <w:t xml:space="preserve">Семестры </w:t>
            </w:r>
          </w:p>
        </w:tc>
      </w:tr>
      <w:tr w:rsidR="00E64EC5" w:rsidRPr="008369FA" w:rsidTr="008C6949">
        <w:trPr>
          <w:cantSplit/>
          <w:trHeight w:val="1396"/>
        </w:trPr>
        <w:tc>
          <w:tcPr>
            <w:tcW w:w="4957" w:type="dxa"/>
            <w:vMerge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284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E64EC5" w:rsidRPr="00E67987" w:rsidRDefault="00E64EC5" w:rsidP="0086716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 w:rsidRPr="00D7468E">
              <w:rPr>
                <w:b/>
              </w:rPr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  <w:r>
              <w:t>24,3</w:t>
            </w:r>
          </w:p>
        </w:tc>
        <w:tc>
          <w:tcPr>
            <w:tcW w:w="284" w:type="dxa"/>
            <w:vAlign w:val="center"/>
          </w:tcPr>
          <w:p w:rsidR="00E64EC5" w:rsidRPr="00D7468E" w:rsidRDefault="00E64EC5" w:rsidP="0086716E"/>
        </w:tc>
        <w:tc>
          <w:tcPr>
            <w:tcW w:w="425" w:type="dxa"/>
            <w:vAlign w:val="center"/>
          </w:tcPr>
          <w:p w:rsidR="00E64EC5" w:rsidRPr="00D7468E" w:rsidRDefault="00E64EC5" w:rsidP="0086716E"/>
        </w:tc>
        <w:tc>
          <w:tcPr>
            <w:tcW w:w="283" w:type="dxa"/>
            <w:vAlign w:val="center"/>
          </w:tcPr>
          <w:p w:rsidR="00E64EC5" w:rsidRPr="00D7468E" w:rsidRDefault="00E64EC5" w:rsidP="0086716E"/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/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  <w:r>
              <w:t>24,3</w:t>
            </w: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/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 w:rsidRPr="00D7468E">
              <w:t>Лекции (Л)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  <w:r>
              <w:t>14</w:t>
            </w: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 w:rsidRPr="00D7468E">
              <w:t>Семинары (С)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  <w:r>
              <w:t>10</w:t>
            </w: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 w:rsidRPr="00D7468E">
              <w:t>Научно-практические занятия (НПЗ) в аудитории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>
              <w:t>Иная контактная работа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  <w:r>
              <w:t>0,3</w:t>
            </w: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  <w:r>
              <w:t>0,3</w:t>
            </w: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 w:rsidRPr="00D7468E">
              <w:t>Индивидуальная работа обучающегося с преподавателем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 w:rsidRPr="00D7468E">
              <w:t>Групповые консультации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rPr>
          <w:trHeight w:val="436"/>
        </w:trPr>
        <w:tc>
          <w:tcPr>
            <w:tcW w:w="4957" w:type="dxa"/>
          </w:tcPr>
          <w:p w:rsidR="00E64EC5" w:rsidRPr="00D7468E" w:rsidRDefault="00E64EC5" w:rsidP="0086716E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 w:rsidR="0086716E">
              <w:rPr>
                <w:b/>
              </w:rPr>
              <w:t>слушателя</w:t>
            </w:r>
            <w:r w:rsidRPr="00D7468E">
              <w:rPr>
                <w:b/>
              </w:rPr>
              <w:t xml:space="preserve"> (СРС)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  <w:r>
              <w:t>47,7</w:t>
            </w: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  <w:r>
              <w:t>47,7</w:t>
            </w: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D7468E" w:rsidTr="008C6949">
        <w:tc>
          <w:tcPr>
            <w:tcW w:w="4957" w:type="dxa"/>
            <w:vAlign w:val="center"/>
          </w:tcPr>
          <w:p w:rsidR="00E64EC5" w:rsidRPr="00D7468E" w:rsidRDefault="00E64EC5" w:rsidP="0086716E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 w:rsidR="0086716E">
              <w:rPr>
                <w:b/>
                <w:sz w:val="22"/>
                <w:szCs w:val="22"/>
              </w:rPr>
              <w:t xml:space="preserve">– </w:t>
            </w:r>
            <w:r w:rsidRPr="00D7468E">
              <w:rPr>
                <w:b/>
                <w:sz w:val="22"/>
                <w:szCs w:val="22"/>
              </w:rPr>
              <w:t>зачет с оценкой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4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8C6949" w:rsidRDefault="008C6949" w:rsidP="008C69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 с оценкой</w:t>
            </w:r>
          </w:p>
        </w:tc>
        <w:tc>
          <w:tcPr>
            <w:tcW w:w="425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D7468E" w:rsidRDefault="00E64EC5" w:rsidP="0086716E">
            <w:pPr>
              <w:jc w:val="center"/>
            </w:pPr>
          </w:p>
        </w:tc>
      </w:tr>
      <w:tr w:rsidR="00E64EC5" w:rsidRPr="008369FA" w:rsidTr="008C6949">
        <w:tc>
          <w:tcPr>
            <w:tcW w:w="4957" w:type="dxa"/>
            <w:vAlign w:val="center"/>
          </w:tcPr>
          <w:p w:rsidR="00E64EC5" w:rsidRPr="008369FA" w:rsidRDefault="00E64EC5" w:rsidP="0086716E">
            <w:r w:rsidRPr="00D7468E">
              <w:rPr>
                <w:b/>
              </w:rPr>
              <w:t>Общая трудоемкость (</w:t>
            </w:r>
            <w:proofErr w:type="spellStart"/>
            <w:r w:rsidR="0086716E">
              <w:rPr>
                <w:b/>
              </w:rPr>
              <w:t>з.е</w:t>
            </w:r>
            <w:proofErr w:type="spellEnd"/>
            <w:r w:rsidR="0086716E">
              <w:rPr>
                <w:b/>
              </w:rPr>
              <w:t>./</w:t>
            </w:r>
            <w:r w:rsidRPr="00D7468E">
              <w:rPr>
                <w:b/>
              </w:rPr>
              <w:t>в часах)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4EC5" w:rsidRPr="00D7468E" w:rsidRDefault="00E64EC5" w:rsidP="0086716E">
            <w:pPr>
              <w:jc w:val="center"/>
            </w:pPr>
            <w:r>
              <w:t>72/2</w:t>
            </w:r>
          </w:p>
        </w:tc>
        <w:tc>
          <w:tcPr>
            <w:tcW w:w="284" w:type="dxa"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283" w:type="dxa"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425" w:type="dxa"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992" w:type="dxa"/>
          </w:tcPr>
          <w:p w:rsidR="00E64EC5" w:rsidRPr="00D7468E" w:rsidRDefault="00E64EC5" w:rsidP="0086716E">
            <w:pPr>
              <w:jc w:val="center"/>
            </w:pPr>
            <w:r>
              <w:t>72/2</w:t>
            </w:r>
          </w:p>
        </w:tc>
        <w:tc>
          <w:tcPr>
            <w:tcW w:w="425" w:type="dxa"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  <w:tc>
          <w:tcPr>
            <w:tcW w:w="426" w:type="dxa"/>
            <w:vAlign w:val="center"/>
          </w:tcPr>
          <w:p w:rsidR="00E64EC5" w:rsidRPr="008369FA" w:rsidRDefault="00E64EC5" w:rsidP="0086716E">
            <w:pPr>
              <w:jc w:val="center"/>
            </w:pPr>
          </w:p>
        </w:tc>
      </w:tr>
    </w:tbl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797E95" w:rsidRDefault="00797E95" w:rsidP="00797E95">
      <w:pPr>
        <w:ind w:firstLine="720"/>
        <w:jc w:val="both"/>
        <w:rPr>
          <w:b/>
        </w:rPr>
      </w:pPr>
    </w:p>
    <w:p w:rsidR="00FD52DA" w:rsidRPr="00742B73" w:rsidRDefault="00FD52DA" w:rsidP="00FD52DA">
      <w:pPr>
        <w:ind w:firstLine="720"/>
        <w:jc w:val="both"/>
        <w:rPr>
          <w:color w:val="000000"/>
        </w:rPr>
      </w:pPr>
      <w:r w:rsidRPr="00742B73">
        <w:rPr>
          <w:b/>
        </w:rPr>
        <w:t>Тема 1. Предмет, цели и задачи курса</w:t>
      </w:r>
      <w:r w:rsidRPr="00742B73">
        <w:rPr>
          <w:b/>
          <w:bCs/>
          <w:color w:val="000000"/>
          <w:shd w:val="clear" w:color="auto" w:fill="FFFFFF"/>
        </w:rPr>
        <w:t>. Методологические основы изучения международных интеграционных процессов</w:t>
      </w:r>
    </w:p>
    <w:p w:rsidR="00FD52DA" w:rsidRPr="00742B73" w:rsidRDefault="00FD52DA" w:rsidP="00FD52DA">
      <w:pPr>
        <w:ind w:firstLine="720"/>
        <w:jc w:val="both"/>
        <w:rPr>
          <w:color w:val="000000"/>
        </w:rPr>
      </w:pPr>
      <w:r w:rsidRPr="00742B73">
        <w:rPr>
          <w:rStyle w:val="apple-style-span"/>
          <w:color w:val="000000"/>
          <w:shd w:val="clear" w:color="auto" w:fill="FFFFFF"/>
        </w:rPr>
        <w:t>Актуальность, предмет и задачи курса. Теоретические и методологические проблемы глобализации международной жизни. Понятия интеграции, глобализации, универсализации, интернационализации.</w:t>
      </w:r>
    </w:p>
    <w:p w:rsidR="00FD52DA" w:rsidRPr="00742B73" w:rsidRDefault="00FD52DA" w:rsidP="00FD52DA">
      <w:pPr>
        <w:ind w:firstLine="720"/>
        <w:jc w:val="both"/>
        <w:rPr>
          <w:b/>
        </w:rPr>
      </w:pPr>
    </w:p>
    <w:p w:rsidR="00FD52DA" w:rsidRPr="00742B73" w:rsidRDefault="00FD52DA" w:rsidP="00FD52DA">
      <w:pPr>
        <w:ind w:firstLine="720"/>
        <w:jc w:val="both"/>
        <w:rPr>
          <w:b/>
          <w:bCs/>
          <w:color w:val="000000"/>
          <w:shd w:val="clear" w:color="auto" w:fill="FFFFFF"/>
        </w:rPr>
      </w:pPr>
      <w:r w:rsidRPr="00742B73">
        <w:rPr>
          <w:b/>
          <w:bCs/>
          <w:color w:val="000000"/>
          <w:shd w:val="clear" w:color="auto" w:fill="FFFFFF"/>
        </w:rPr>
        <w:t>Тема 2. Основные этапы формирования единого мирового пространства</w:t>
      </w:r>
    </w:p>
    <w:p w:rsidR="00FD52DA" w:rsidRPr="00742B73" w:rsidRDefault="00FD52DA" w:rsidP="00FD52DA">
      <w:pPr>
        <w:ind w:firstLine="720"/>
        <w:jc w:val="both"/>
        <w:rPr>
          <w:color w:val="000000"/>
        </w:rPr>
      </w:pPr>
      <w:r w:rsidRPr="00742B73">
        <w:rPr>
          <w:rStyle w:val="apple-style-span"/>
          <w:color w:val="000000"/>
          <w:shd w:val="clear" w:color="auto" w:fill="FFFFFF"/>
        </w:rPr>
        <w:t>Факторы ускорения интеграционных процессов в последние десятилетия ХХ в. Глобализация социальной, экономической, политической, культурной, информационной, технологической жизнедеятельности человечества и формирование качественно новой инфраструктуры мироустройства. Основные характеристики формирующегося нового мирового порядка.</w:t>
      </w:r>
    </w:p>
    <w:p w:rsidR="00FD52DA" w:rsidRDefault="00FD52DA" w:rsidP="00FD52DA">
      <w:pPr>
        <w:ind w:firstLine="720"/>
        <w:jc w:val="both"/>
        <w:rPr>
          <w:b/>
          <w:bCs/>
          <w:i/>
        </w:rPr>
      </w:pPr>
    </w:p>
    <w:p w:rsidR="008C6949" w:rsidRPr="00742B73" w:rsidRDefault="008C6949" w:rsidP="00FD52DA">
      <w:pPr>
        <w:ind w:firstLine="720"/>
        <w:jc w:val="both"/>
        <w:rPr>
          <w:b/>
          <w:bCs/>
          <w:i/>
        </w:rPr>
      </w:pPr>
    </w:p>
    <w:p w:rsidR="00FD52DA" w:rsidRPr="00742B73" w:rsidRDefault="00FD52DA" w:rsidP="00FD52DA">
      <w:pPr>
        <w:ind w:firstLine="720"/>
        <w:jc w:val="both"/>
        <w:rPr>
          <w:b/>
          <w:bCs/>
          <w:color w:val="000000"/>
          <w:shd w:val="clear" w:color="auto" w:fill="FFFFFF"/>
        </w:rPr>
      </w:pPr>
      <w:r w:rsidRPr="00742B73">
        <w:rPr>
          <w:b/>
          <w:bCs/>
          <w:color w:val="000000"/>
          <w:shd w:val="clear" w:color="auto" w:fill="FFFFFF"/>
        </w:rPr>
        <w:lastRenderedPageBreak/>
        <w:t>Тема 3. Практика международных интеграционных процессов</w:t>
      </w:r>
    </w:p>
    <w:p w:rsidR="00FD52DA" w:rsidRPr="00742B73" w:rsidRDefault="00FD52DA" w:rsidP="00FD52DA">
      <w:pPr>
        <w:ind w:firstLine="720"/>
        <w:jc w:val="both"/>
        <w:rPr>
          <w:color w:val="000000"/>
        </w:rPr>
      </w:pPr>
      <w:r w:rsidRPr="00742B73">
        <w:rPr>
          <w:rStyle w:val="apple-style-span"/>
          <w:color w:val="000000"/>
          <w:shd w:val="clear" w:color="auto" w:fill="FFFFFF"/>
        </w:rPr>
        <w:t>Направленность интеграционных процессов, уровни и тенденции развития. Проблемы, противоречия и трудности международной интеграции.</w:t>
      </w:r>
    </w:p>
    <w:p w:rsidR="00FD52DA" w:rsidRPr="00742B73" w:rsidRDefault="00FD52DA" w:rsidP="00FD52DA">
      <w:pPr>
        <w:ind w:firstLine="720"/>
        <w:jc w:val="both"/>
      </w:pPr>
    </w:p>
    <w:p w:rsidR="00FD52DA" w:rsidRPr="00742B73" w:rsidRDefault="00FD52DA" w:rsidP="00FD52DA">
      <w:pPr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742B73">
        <w:rPr>
          <w:b/>
          <w:bCs/>
          <w:color w:val="000000"/>
          <w:shd w:val="clear" w:color="auto" w:fill="FFFFFF"/>
        </w:rPr>
        <w:t>Тема 4. Теоретическое осмысление перспектив дальнейшего развития</w:t>
      </w:r>
      <w:r w:rsidRPr="00742B73">
        <w:rPr>
          <w:rStyle w:val="submenu-table"/>
          <w:b/>
          <w:bCs/>
          <w:color w:val="000000"/>
          <w:shd w:val="clear" w:color="auto" w:fill="FFFFFF"/>
        </w:rPr>
        <w:t xml:space="preserve"> интеграционных процессов</w:t>
      </w:r>
    </w:p>
    <w:p w:rsidR="00FD52DA" w:rsidRPr="00742B73" w:rsidRDefault="00FD52DA" w:rsidP="00FD52DA">
      <w:pPr>
        <w:ind w:firstLine="720"/>
        <w:jc w:val="both"/>
        <w:rPr>
          <w:color w:val="000000"/>
        </w:rPr>
      </w:pPr>
      <w:r w:rsidRPr="00742B73">
        <w:rPr>
          <w:rStyle w:val="apple-style-span"/>
          <w:color w:val="000000"/>
          <w:shd w:val="clear" w:color="auto" w:fill="FFFFFF"/>
        </w:rPr>
        <w:t>Различные геополитические теории и сценарии дальнейшей эволюции нового миропорядка.</w:t>
      </w:r>
    </w:p>
    <w:p w:rsidR="00FD52DA" w:rsidRPr="00742B73" w:rsidRDefault="00FD52DA" w:rsidP="00FD52DA">
      <w:pPr>
        <w:ind w:firstLine="720"/>
        <w:jc w:val="both"/>
      </w:pPr>
    </w:p>
    <w:p w:rsidR="00FD52DA" w:rsidRPr="00742B73" w:rsidRDefault="00FD52DA" w:rsidP="00FD52DA">
      <w:pPr>
        <w:ind w:firstLine="720"/>
        <w:jc w:val="both"/>
        <w:rPr>
          <w:rStyle w:val="submenu-table"/>
          <w:b/>
          <w:bCs/>
          <w:color w:val="000000"/>
          <w:shd w:val="clear" w:color="auto" w:fill="FFFFFF"/>
        </w:rPr>
      </w:pPr>
      <w:r w:rsidRPr="00742B73">
        <w:rPr>
          <w:b/>
          <w:bCs/>
          <w:color w:val="000000"/>
          <w:shd w:val="clear" w:color="auto" w:fill="FFFFFF"/>
        </w:rPr>
        <w:t>Тема 5. Институциональные и правовые аспекты сохранения управляемости</w:t>
      </w:r>
      <w:r w:rsidRPr="00742B73">
        <w:rPr>
          <w:rStyle w:val="submenu-table"/>
          <w:b/>
          <w:bCs/>
          <w:color w:val="000000"/>
          <w:shd w:val="clear" w:color="auto" w:fill="FFFFFF"/>
        </w:rPr>
        <w:t xml:space="preserve"> современного мира в эпоху интернационализации</w:t>
      </w:r>
    </w:p>
    <w:p w:rsidR="00FD52DA" w:rsidRPr="00742B73" w:rsidRDefault="00FD52DA" w:rsidP="00FD52DA">
      <w:pPr>
        <w:ind w:firstLine="720"/>
        <w:jc w:val="both"/>
        <w:rPr>
          <w:color w:val="000000"/>
        </w:rPr>
      </w:pPr>
      <w:r w:rsidRPr="00742B73">
        <w:rPr>
          <w:rStyle w:val="apple-style-span"/>
          <w:color w:val="000000"/>
          <w:shd w:val="clear" w:color="auto" w:fill="FFFFFF"/>
        </w:rPr>
        <w:t>Многосторонние интеграционные соглашения. Новые факторы в международных отношениях и проблема гармонизации национальных законодательств с международными нормами (стандартами). Генезис ведущих межгосударственных и национальных структур; принцип национального суверенитета и проблема делегирования прав национальным органам. Соотношение принципов консультации и обязательного исполнения. Вопросы внутриполитического консенсуса в вопросах интеграции. АТР в международных интеграционных процессах.</w:t>
      </w:r>
    </w:p>
    <w:p w:rsidR="009E2D82" w:rsidRDefault="009E2D82" w:rsidP="009E2D82">
      <w:pPr>
        <w:ind w:firstLine="426"/>
        <w:jc w:val="both"/>
      </w:pPr>
    </w:p>
    <w:p w:rsidR="00921D51" w:rsidRPr="00921D51" w:rsidRDefault="00921D51" w:rsidP="0079482C">
      <w:pPr>
        <w:ind w:firstLine="708"/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8C6949" w:rsidRDefault="007216E2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5D46" w:rsidRPr="00B42565" w:rsidRDefault="007216E2" w:rsidP="008C6949">
      <w:pPr>
        <w:jc w:val="right"/>
      </w:pPr>
      <w:r>
        <w:rPr>
          <w:i/>
        </w:rPr>
        <w:t>Таблица 5.2.1.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696"/>
        <w:gridCol w:w="3260"/>
        <w:gridCol w:w="851"/>
        <w:gridCol w:w="1559"/>
        <w:gridCol w:w="1843"/>
      </w:tblGrid>
      <w:tr w:rsidR="008766E6" w:rsidRPr="008C6949" w:rsidTr="008C6949">
        <w:trPr>
          <w:trHeight w:val="426"/>
          <w:jc w:val="center"/>
        </w:trPr>
        <w:tc>
          <w:tcPr>
            <w:tcW w:w="709" w:type="dxa"/>
            <w:vMerge w:val="restart"/>
            <w:vAlign w:val="center"/>
          </w:tcPr>
          <w:p w:rsidR="008766E6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696" w:type="dxa"/>
            <w:vMerge w:val="restart"/>
            <w:vAlign w:val="center"/>
          </w:tcPr>
          <w:p w:rsidR="008C6949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 xml:space="preserve">№ </w:t>
            </w:r>
          </w:p>
          <w:p w:rsidR="008C6949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 xml:space="preserve">раздела </w:t>
            </w:r>
          </w:p>
          <w:p w:rsidR="008766E6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260" w:type="dxa"/>
            <w:vMerge w:val="restart"/>
            <w:vAlign w:val="center"/>
          </w:tcPr>
          <w:p w:rsidR="008C6949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8766E6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8766E6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gridSpan w:val="2"/>
            <w:vAlign w:val="center"/>
          </w:tcPr>
          <w:p w:rsidR="008C6949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 xml:space="preserve">Трудоемкость </w:t>
            </w:r>
          </w:p>
          <w:p w:rsidR="008766E6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1843" w:type="dxa"/>
            <w:vMerge w:val="restart"/>
            <w:vAlign w:val="center"/>
          </w:tcPr>
          <w:p w:rsidR="008C6949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 xml:space="preserve">Формы текущего (рубежного) </w:t>
            </w:r>
          </w:p>
          <w:p w:rsidR="008C6949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 xml:space="preserve">контроля </w:t>
            </w:r>
          </w:p>
          <w:p w:rsidR="008766E6" w:rsidRPr="008C6949" w:rsidRDefault="008766E6" w:rsidP="005E0B4A">
            <w:pPr>
              <w:jc w:val="center"/>
              <w:rPr>
                <w:b/>
                <w:sz w:val="20"/>
                <w:szCs w:val="20"/>
              </w:rPr>
            </w:pPr>
            <w:r w:rsidRPr="008C6949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8766E6" w:rsidRPr="00B42565" w:rsidTr="008C6949">
        <w:trPr>
          <w:trHeight w:val="426"/>
          <w:jc w:val="center"/>
        </w:trPr>
        <w:tc>
          <w:tcPr>
            <w:tcW w:w="709" w:type="dxa"/>
            <w:vMerge/>
            <w:vAlign w:val="center"/>
          </w:tcPr>
          <w:p w:rsidR="008766E6" w:rsidRPr="00B42565" w:rsidRDefault="008766E6" w:rsidP="005E0B4A">
            <w:pPr>
              <w:jc w:val="center"/>
            </w:pPr>
          </w:p>
        </w:tc>
        <w:tc>
          <w:tcPr>
            <w:tcW w:w="1696" w:type="dxa"/>
            <w:vMerge/>
            <w:vAlign w:val="center"/>
          </w:tcPr>
          <w:p w:rsidR="008766E6" w:rsidRPr="00B42565" w:rsidRDefault="008766E6" w:rsidP="005E0B4A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766E6" w:rsidRPr="00B42565" w:rsidRDefault="008766E6" w:rsidP="005E0B4A">
            <w:pPr>
              <w:jc w:val="center"/>
            </w:pPr>
          </w:p>
        </w:tc>
        <w:tc>
          <w:tcPr>
            <w:tcW w:w="851" w:type="dxa"/>
            <w:vAlign w:val="center"/>
          </w:tcPr>
          <w:p w:rsidR="008766E6" w:rsidRPr="008C6949" w:rsidRDefault="008766E6" w:rsidP="008C6949">
            <w:pPr>
              <w:jc w:val="center"/>
              <w:rPr>
                <w:b/>
                <w:sz w:val="18"/>
                <w:szCs w:val="18"/>
              </w:rPr>
            </w:pPr>
            <w:r w:rsidRPr="008C6949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8766E6" w:rsidRPr="008C6949" w:rsidRDefault="008766E6" w:rsidP="008C6949">
            <w:pPr>
              <w:jc w:val="center"/>
              <w:rPr>
                <w:b/>
                <w:sz w:val="18"/>
                <w:szCs w:val="18"/>
              </w:rPr>
            </w:pPr>
            <w:r w:rsidRPr="008C6949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1843" w:type="dxa"/>
            <w:vMerge/>
            <w:vAlign w:val="center"/>
          </w:tcPr>
          <w:p w:rsidR="008766E6" w:rsidRPr="00B42565" w:rsidRDefault="008766E6" w:rsidP="005E0B4A"/>
        </w:tc>
      </w:tr>
      <w:tr w:rsidR="009E2D82" w:rsidRPr="00B42565" w:rsidTr="008C6949">
        <w:trPr>
          <w:jc w:val="center"/>
        </w:trPr>
        <w:tc>
          <w:tcPr>
            <w:tcW w:w="709" w:type="dxa"/>
          </w:tcPr>
          <w:p w:rsidR="009E2D82" w:rsidRPr="00B42565" w:rsidRDefault="009E2D82" w:rsidP="005E0B4A">
            <w:r w:rsidRPr="00B42565">
              <w:t>1.</w:t>
            </w:r>
          </w:p>
        </w:tc>
        <w:tc>
          <w:tcPr>
            <w:tcW w:w="1696" w:type="dxa"/>
          </w:tcPr>
          <w:p w:rsidR="009E2D82" w:rsidRPr="009E2D82" w:rsidRDefault="009E2D82" w:rsidP="005E0B4A">
            <w:r w:rsidRPr="009E2D82">
              <w:t>Тема 1.</w:t>
            </w:r>
          </w:p>
        </w:tc>
        <w:tc>
          <w:tcPr>
            <w:tcW w:w="3260" w:type="dxa"/>
          </w:tcPr>
          <w:p w:rsidR="009E2D82" w:rsidRPr="00FD52DA" w:rsidRDefault="00FD52DA" w:rsidP="005E0B4A">
            <w:r w:rsidRPr="00FD52DA">
              <w:t>Предмет, цели и задачи курса</w:t>
            </w:r>
            <w:r w:rsidRPr="00FD52DA">
              <w:rPr>
                <w:bCs/>
                <w:color w:val="000000"/>
                <w:shd w:val="clear" w:color="auto" w:fill="FFFFFF"/>
              </w:rPr>
              <w:t>. Методологические основы изучения международных интеграционных процессов</w:t>
            </w:r>
          </w:p>
        </w:tc>
        <w:tc>
          <w:tcPr>
            <w:tcW w:w="85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8C6949">
        <w:trPr>
          <w:jc w:val="center"/>
        </w:trPr>
        <w:tc>
          <w:tcPr>
            <w:tcW w:w="709" w:type="dxa"/>
          </w:tcPr>
          <w:p w:rsidR="009E2D82" w:rsidRPr="00B42565" w:rsidRDefault="009E2D82" w:rsidP="005E0B4A">
            <w:r w:rsidRPr="00B42565">
              <w:t>2.</w:t>
            </w:r>
          </w:p>
        </w:tc>
        <w:tc>
          <w:tcPr>
            <w:tcW w:w="1696" w:type="dxa"/>
          </w:tcPr>
          <w:p w:rsidR="009E2D82" w:rsidRPr="009E2D82" w:rsidRDefault="009E2D82" w:rsidP="005E0B4A">
            <w:r>
              <w:t>Тема 2.</w:t>
            </w:r>
          </w:p>
        </w:tc>
        <w:tc>
          <w:tcPr>
            <w:tcW w:w="3260" w:type="dxa"/>
          </w:tcPr>
          <w:p w:rsidR="009E2D82" w:rsidRPr="00FD52DA" w:rsidRDefault="00FD52DA" w:rsidP="005E0B4A">
            <w:r w:rsidRPr="00FD52DA">
              <w:rPr>
                <w:bCs/>
                <w:color w:val="000000"/>
                <w:shd w:val="clear" w:color="auto" w:fill="FFFFFF"/>
              </w:rPr>
              <w:t>Основные этапы формирования единого мирового пространства</w:t>
            </w:r>
          </w:p>
        </w:tc>
        <w:tc>
          <w:tcPr>
            <w:tcW w:w="851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8C6949">
        <w:trPr>
          <w:jc w:val="center"/>
        </w:trPr>
        <w:tc>
          <w:tcPr>
            <w:tcW w:w="709" w:type="dxa"/>
          </w:tcPr>
          <w:p w:rsidR="009E2D82" w:rsidRPr="00B42565" w:rsidRDefault="009E2D82" w:rsidP="005E0B4A">
            <w:r>
              <w:t>3.</w:t>
            </w:r>
          </w:p>
        </w:tc>
        <w:tc>
          <w:tcPr>
            <w:tcW w:w="1696" w:type="dxa"/>
          </w:tcPr>
          <w:p w:rsidR="009E2D82" w:rsidRPr="009E2D82" w:rsidRDefault="009E2D82" w:rsidP="005E0B4A">
            <w:r>
              <w:t>Тема 3.</w:t>
            </w:r>
          </w:p>
        </w:tc>
        <w:tc>
          <w:tcPr>
            <w:tcW w:w="3260" w:type="dxa"/>
          </w:tcPr>
          <w:p w:rsidR="009E2D82" w:rsidRPr="00FD52DA" w:rsidRDefault="00FD52DA" w:rsidP="005E0B4A">
            <w:r w:rsidRPr="00FD52DA">
              <w:rPr>
                <w:bCs/>
                <w:color w:val="000000"/>
                <w:shd w:val="clear" w:color="auto" w:fill="FFFFFF"/>
              </w:rPr>
              <w:t>Практика международных интеграционных процессов</w:t>
            </w:r>
          </w:p>
        </w:tc>
        <w:tc>
          <w:tcPr>
            <w:tcW w:w="851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E2D82" w:rsidRPr="0066745D" w:rsidRDefault="009E2D82" w:rsidP="0086716E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8C6949">
        <w:trPr>
          <w:jc w:val="center"/>
        </w:trPr>
        <w:tc>
          <w:tcPr>
            <w:tcW w:w="709" w:type="dxa"/>
          </w:tcPr>
          <w:p w:rsidR="009E2D82" w:rsidRPr="00B42565" w:rsidRDefault="009E2D82" w:rsidP="005E0B4A">
            <w:r>
              <w:t>4.</w:t>
            </w:r>
          </w:p>
        </w:tc>
        <w:tc>
          <w:tcPr>
            <w:tcW w:w="1696" w:type="dxa"/>
          </w:tcPr>
          <w:p w:rsidR="009E2D82" w:rsidRPr="009E2D82" w:rsidRDefault="009E2D82" w:rsidP="005E0B4A">
            <w:r>
              <w:t>Тема 4.</w:t>
            </w:r>
          </w:p>
        </w:tc>
        <w:tc>
          <w:tcPr>
            <w:tcW w:w="3260" w:type="dxa"/>
          </w:tcPr>
          <w:p w:rsidR="009E2D82" w:rsidRPr="00FD52DA" w:rsidRDefault="00FD52DA" w:rsidP="005E0B4A">
            <w:r w:rsidRPr="00FD52DA">
              <w:rPr>
                <w:bCs/>
                <w:color w:val="000000"/>
                <w:shd w:val="clear" w:color="auto" w:fill="FFFFFF"/>
              </w:rPr>
              <w:t>Теоретическое осмысление перспектив дальнейшего развития</w:t>
            </w:r>
            <w:r w:rsidRPr="00FD52DA">
              <w:rPr>
                <w:rStyle w:val="submenu-table"/>
                <w:bCs/>
                <w:color w:val="000000"/>
                <w:shd w:val="clear" w:color="auto" w:fill="FFFFFF"/>
              </w:rPr>
              <w:t xml:space="preserve"> интеграционных процессов</w:t>
            </w:r>
          </w:p>
        </w:tc>
        <w:tc>
          <w:tcPr>
            <w:tcW w:w="851" w:type="dxa"/>
          </w:tcPr>
          <w:p w:rsidR="009E2D82" w:rsidRPr="009E2D82" w:rsidRDefault="00FD52DA" w:rsidP="005E0B4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8C6949">
        <w:trPr>
          <w:jc w:val="center"/>
        </w:trPr>
        <w:tc>
          <w:tcPr>
            <w:tcW w:w="709" w:type="dxa"/>
          </w:tcPr>
          <w:p w:rsidR="009E2D82" w:rsidRPr="00B42565" w:rsidRDefault="009E2D82" w:rsidP="005E0B4A">
            <w:r>
              <w:t>5.</w:t>
            </w:r>
          </w:p>
        </w:tc>
        <w:tc>
          <w:tcPr>
            <w:tcW w:w="1696" w:type="dxa"/>
          </w:tcPr>
          <w:p w:rsidR="009E2D82" w:rsidRPr="009E2D82" w:rsidRDefault="009E2D82" w:rsidP="005E0B4A">
            <w:r>
              <w:t>Тема 5.</w:t>
            </w:r>
          </w:p>
        </w:tc>
        <w:tc>
          <w:tcPr>
            <w:tcW w:w="3260" w:type="dxa"/>
          </w:tcPr>
          <w:p w:rsidR="009E2D82" w:rsidRPr="00FD52DA" w:rsidRDefault="00FD52DA" w:rsidP="005E0B4A">
            <w:r w:rsidRPr="00FD52DA">
              <w:rPr>
                <w:bCs/>
                <w:color w:val="000000"/>
                <w:shd w:val="clear" w:color="auto" w:fill="FFFFFF"/>
              </w:rPr>
              <w:t>Институциональные и правовые аспекты сохранения управляемости</w:t>
            </w:r>
            <w:r w:rsidRPr="00FD52DA">
              <w:rPr>
                <w:rStyle w:val="submenu-table"/>
                <w:bCs/>
                <w:color w:val="000000"/>
                <w:shd w:val="clear" w:color="auto" w:fill="FFFFFF"/>
              </w:rPr>
              <w:t xml:space="preserve"> современного </w:t>
            </w:r>
            <w:r w:rsidRPr="00FD52DA">
              <w:rPr>
                <w:rStyle w:val="submenu-table"/>
                <w:bCs/>
                <w:color w:val="000000"/>
                <w:shd w:val="clear" w:color="auto" w:fill="FFFFFF"/>
              </w:rPr>
              <w:lastRenderedPageBreak/>
              <w:t>мира в эпоху интернационализации</w:t>
            </w:r>
          </w:p>
        </w:tc>
        <w:tc>
          <w:tcPr>
            <w:tcW w:w="851" w:type="dxa"/>
          </w:tcPr>
          <w:p w:rsidR="009E2D82" w:rsidRPr="009E2D82" w:rsidRDefault="00FD52DA" w:rsidP="005E0B4A">
            <w:pPr>
              <w:jc w:val="center"/>
            </w:pPr>
            <w:r>
              <w:lastRenderedPageBreak/>
              <w:t>4</w:t>
            </w:r>
          </w:p>
        </w:tc>
        <w:tc>
          <w:tcPr>
            <w:tcW w:w="1559" w:type="dxa"/>
          </w:tcPr>
          <w:p w:rsidR="009E2D82" w:rsidRPr="009E2D82" w:rsidRDefault="00797E95" w:rsidP="005E0B4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E2D82" w:rsidRPr="009E2D82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8E783B" w:rsidRPr="00B42565" w:rsidTr="008C6949">
        <w:trPr>
          <w:jc w:val="center"/>
        </w:trPr>
        <w:tc>
          <w:tcPr>
            <w:tcW w:w="709" w:type="dxa"/>
          </w:tcPr>
          <w:p w:rsidR="008E783B" w:rsidRPr="00B42565" w:rsidRDefault="008E783B" w:rsidP="005E0B4A"/>
        </w:tc>
        <w:tc>
          <w:tcPr>
            <w:tcW w:w="1696" w:type="dxa"/>
          </w:tcPr>
          <w:p w:rsidR="008E783B" w:rsidRPr="009E2D82" w:rsidRDefault="008E783B" w:rsidP="005E0B4A"/>
        </w:tc>
        <w:tc>
          <w:tcPr>
            <w:tcW w:w="3260" w:type="dxa"/>
          </w:tcPr>
          <w:p w:rsidR="008E783B" w:rsidRPr="009E2D82" w:rsidRDefault="004E0B5C" w:rsidP="005E0B4A">
            <w:r w:rsidRPr="009E2D82">
              <w:t>Всего часов</w:t>
            </w:r>
          </w:p>
        </w:tc>
        <w:tc>
          <w:tcPr>
            <w:tcW w:w="851" w:type="dxa"/>
          </w:tcPr>
          <w:p w:rsidR="008E783B" w:rsidRPr="009E2D82" w:rsidRDefault="009E2D82" w:rsidP="00FD52DA">
            <w:pPr>
              <w:jc w:val="center"/>
            </w:pPr>
            <w:r>
              <w:t>1</w:t>
            </w:r>
            <w:r w:rsidR="00FD52DA">
              <w:t>4</w:t>
            </w:r>
          </w:p>
        </w:tc>
        <w:tc>
          <w:tcPr>
            <w:tcW w:w="1559" w:type="dxa"/>
          </w:tcPr>
          <w:p w:rsidR="008E783B" w:rsidRPr="009E2D82" w:rsidRDefault="009E2D82" w:rsidP="00FD52DA">
            <w:pPr>
              <w:jc w:val="center"/>
            </w:pPr>
            <w:r>
              <w:t>1</w:t>
            </w:r>
            <w:r w:rsidR="00FD52DA">
              <w:t>0</w:t>
            </w:r>
          </w:p>
        </w:tc>
        <w:tc>
          <w:tcPr>
            <w:tcW w:w="1843" w:type="dxa"/>
          </w:tcPr>
          <w:p w:rsidR="008E783B" w:rsidRPr="009E2D82" w:rsidRDefault="008E783B" w:rsidP="005E0B4A"/>
        </w:tc>
      </w:tr>
      <w:tr w:rsidR="0064080B" w:rsidRPr="00B42565" w:rsidTr="008C6949">
        <w:trPr>
          <w:jc w:val="center"/>
        </w:trPr>
        <w:tc>
          <w:tcPr>
            <w:tcW w:w="709" w:type="dxa"/>
          </w:tcPr>
          <w:p w:rsidR="0064080B" w:rsidRPr="00B42565" w:rsidRDefault="0064080B" w:rsidP="0064080B"/>
        </w:tc>
        <w:tc>
          <w:tcPr>
            <w:tcW w:w="1696" w:type="dxa"/>
          </w:tcPr>
          <w:p w:rsidR="0064080B" w:rsidRPr="00B42565" w:rsidRDefault="0064080B" w:rsidP="0064080B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080B" w:rsidRPr="004E0B5C" w:rsidRDefault="0064080B" w:rsidP="0064080B">
            <w:r w:rsidRPr="004E0B5C">
              <w:t>Промежуточный контроль</w:t>
            </w:r>
          </w:p>
        </w:tc>
        <w:tc>
          <w:tcPr>
            <w:tcW w:w="2410" w:type="dxa"/>
            <w:gridSpan w:val="2"/>
          </w:tcPr>
          <w:p w:rsidR="0064080B" w:rsidRPr="00B42565" w:rsidRDefault="0064080B" w:rsidP="0064080B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Зачет с оценкой</w:t>
            </w:r>
          </w:p>
        </w:tc>
        <w:tc>
          <w:tcPr>
            <w:tcW w:w="1843" w:type="dxa"/>
          </w:tcPr>
          <w:p w:rsidR="0064080B" w:rsidRPr="00B42565" w:rsidRDefault="0064080B" w:rsidP="0064080B">
            <w:pPr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8E783B" w:rsidRDefault="001451BE" w:rsidP="0086716E">
      <w:pPr>
        <w:jc w:val="both"/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</w:p>
    <w:p w:rsidR="000D1539" w:rsidRPr="001F1215" w:rsidRDefault="000D1539" w:rsidP="001451BE">
      <w:pPr>
        <w:ind w:firstLine="708"/>
      </w:pPr>
    </w:p>
    <w:p w:rsidR="008E783B" w:rsidRDefault="009A68E6" w:rsidP="008C6949">
      <w:pPr>
        <w:ind w:firstLine="284"/>
      </w:pPr>
      <w:r>
        <w:t>Полный комплект Фонда оценочных средств (ФОС)</w:t>
      </w:r>
      <w:r w:rsidR="0079482C">
        <w:t xml:space="preserve"> представлен в Приложении</w:t>
      </w:r>
      <w:r w:rsidR="008C6949">
        <w:t xml:space="preserve"> </w:t>
      </w:r>
      <w:r w:rsidR="0079482C">
        <w:t xml:space="preserve">№ 1 к </w:t>
      </w:r>
      <w:r>
        <w:t>Рабочей программе дисциплины (РПД)</w:t>
      </w:r>
    </w:p>
    <w:p w:rsidR="001451BE" w:rsidRDefault="001451BE" w:rsidP="008C6AA3"/>
    <w:p w:rsidR="008E783B" w:rsidRDefault="001451BE" w:rsidP="008C6AA3">
      <w:pPr>
        <w:rPr>
          <w:b/>
        </w:rPr>
      </w:pPr>
      <w:r w:rsidRPr="00072DFE">
        <w:rPr>
          <w:b/>
        </w:rPr>
        <w:t>7</w:t>
      </w:r>
      <w:r w:rsidR="002E6C5C" w:rsidRPr="00072DFE">
        <w:rPr>
          <w:b/>
        </w:rPr>
        <w:t xml:space="preserve">. </w:t>
      </w:r>
      <w:r w:rsidR="00CA6050" w:rsidRPr="00072DFE">
        <w:rPr>
          <w:b/>
        </w:rPr>
        <w:t xml:space="preserve">Основная и дополнительная учебная литература, необходимая </w:t>
      </w:r>
      <w:r w:rsidR="002E6C5C" w:rsidRPr="00072DFE">
        <w:rPr>
          <w:b/>
        </w:rPr>
        <w:t xml:space="preserve">для освоения дисциплины </w:t>
      </w:r>
    </w:p>
    <w:p w:rsidR="0086716E" w:rsidRPr="00072DFE" w:rsidRDefault="0086716E" w:rsidP="008C6AA3">
      <w:pPr>
        <w:rPr>
          <w:b/>
        </w:rPr>
      </w:pPr>
    </w:p>
    <w:p w:rsidR="00591256" w:rsidRPr="00A64B37" w:rsidRDefault="0079482C" w:rsidP="00591256">
      <w:pPr>
        <w:rPr>
          <w:b/>
        </w:rPr>
      </w:pPr>
      <w:r w:rsidRPr="00A64B37">
        <w:rPr>
          <w:b/>
        </w:rPr>
        <w:t xml:space="preserve">7.1. </w:t>
      </w:r>
      <w:r w:rsidR="0086716E" w:rsidRPr="00A64B37">
        <w:rPr>
          <w:b/>
        </w:rPr>
        <w:t>О</w:t>
      </w:r>
      <w:r w:rsidR="00591256" w:rsidRPr="00A64B37">
        <w:rPr>
          <w:b/>
        </w:rPr>
        <w:t>сновная литература:</w:t>
      </w:r>
    </w:p>
    <w:p w:rsidR="00591256" w:rsidRPr="00A64B37" w:rsidRDefault="00591256" w:rsidP="00591256"/>
    <w:p w:rsidR="001A55AC" w:rsidRPr="00A64B37" w:rsidRDefault="001A55AC" w:rsidP="001A55AC">
      <w:pPr>
        <w:numPr>
          <w:ilvl w:val="0"/>
          <w:numId w:val="43"/>
        </w:numPr>
        <w:tabs>
          <w:tab w:val="left" w:pos="567"/>
        </w:tabs>
        <w:ind w:left="0" w:firstLine="0"/>
        <w:jc w:val="both"/>
      </w:pPr>
      <w:r w:rsidRPr="00A64B37">
        <w:rPr>
          <w:shd w:val="clear" w:color="auto" w:fill="FFFFFF"/>
        </w:rPr>
        <w:t>Международные экономические организации [Электронный ресурс</w:t>
      </w:r>
      <w:proofErr w:type="gramStart"/>
      <w:r w:rsidRPr="00A64B37">
        <w:rPr>
          <w:shd w:val="clear" w:color="auto" w:fill="FFFFFF"/>
        </w:rPr>
        <w:t>] :</w:t>
      </w:r>
      <w:proofErr w:type="gramEnd"/>
      <w:r w:rsidRPr="00A64B37">
        <w:rPr>
          <w:shd w:val="clear" w:color="auto" w:fill="FFFFFF"/>
        </w:rPr>
        <w:t xml:space="preserve"> учебник / под ред. С. Н. Сильвестрова. - </w:t>
      </w:r>
      <w:proofErr w:type="gramStart"/>
      <w:r w:rsidRPr="00A64B37">
        <w:rPr>
          <w:shd w:val="clear" w:color="auto" w:fill="FFFFFF"/>
        </w:rPr>
        <w:t>Москва :</w:t>
      </w:r>
      <w:proofErr w:type="gramEnd"/>
      <w:r w:rsidRPr="00A64B37">
        <w:rPr>
          <w:shd w:val="clear" w:color="auto" w:fill="FFFFFF"/>
        </w:rPr>
        <w:t xml:space="preserve">  </w:t>
      </w:r>
      <w:proofErr w:type="spellStart"/>
      <w:r w:rsidRPr="00A64B37">
        <w:rPr>
          <w:shd w:val="clear" w:color="auto" w:fill="FFFFFF"/>
        </w:rPr>
        <w:t>Юрайт</w:t>
      </w:r>
      <w:proofErr w:type="spellEnd"/>
      <w:r w:rsidRPr="00A64B37">
        <w:rPr>
          <w:shd w:val="clear" w:color="auto" w:fill="FFFFFF"/>
        </w:rPr>
        <w:t xml:space="preserve">, 2019. - 246 с. - </w:t>
      </w:r>
      <w:r w:rsidRPr="00A64B37">
        <w:t xml:space="preserve">Режим доступа: </w:t>
      </w:r>
      <w:hyperlink w:history="1"/>
      <w:r w:rsidRPr="00A64B37">
        <w:t xml:space="preserve"> </w:t>
      </w:r>
      <w:hyperlink r:id="rId8" w:history="1">
        <w:r w:rsidRPr="00A64B37">
          <w:rPr>
            <w:rStyle w:val="a8"/>
            <w:lang w:val="en-US"/>
          </w:rPr>
          <w:t>https</w:t>
        </w:r>
        <w:r w:rsidRPr="00A64B37">
          <w:rPr>
            <w:rStyle w:val="a8"/>
          </w:rPr>
          <w:t>://</w:t>
        </w:r>
        <w:proofErr w:type="spellStart"/>
        <w:r w:rsidRPr="00A64B37">
          <w:rPr>
            <w:rStyle w:val="a8"/>
            <w:lang w:val="en-US"/>
          </w:rPr>
          <w:t>biblio</w:t>
        </w:r>
        <w:proofErr w:type="spellEnd"/>
        <w:r w:rsidRPr="00A64B37">
          <w:rPr>
            <w:rStyle w:val="a8"/>
          </w:rPr>
          <w:t>-</w:t>
        </w:r>
        <w:r w:rsidRPr="00A64B37">
          <w:rPr>
            <w:rStyle w:val="a8"/>
            <w:lang w:val="en-US"/>
          </w:rPr>
          <w:t>online</w:t>
        </w:r>
        <w:r w:rsidRPr="00A64B37">
          <w:rPr>
            <w:rStyle w:val="a8"/>
          </w:rPr>
          <w:t>.</w:t>
        </w:r>
        <w:proofErr w:type="spellStart"/>
        <w:r w:rsidRPr="00A64B37">
          <w:rPr>
            <w:rStyle w:val="a8"/>
            <w:lang w:val="en-US"/>
          </w:rPr>
          <w:t>ru</w:t>
        </w:r>
        <w:proofErr w:type="spellEnd"/>
        <w:r w:rsidRPr="00A64B37">
          <w:rPr>
            <w:rStyle w:val="a8"/>
          </w:rPr>
          <w:t>/</w:t>
        </w:r>
        <w:proofErr w:type="spellStart"/>
        <w:r w:rsidRPr="00A64B37">
          <w:rPr>
            <w:rStyle w:val="a8"/>
            <w:lang w:val="en-US"/>
          </w:rPr>
          <w:t>bcode</w:t>
        </w:r>
        <w:proofErr w:type="spellEnd"/>
        <w:r w:rsidRPr="00A64B37">
          <w:rPr>
            <w:rStyle w:val="a8"/>
          </w:rPr>
          <w:t>/432856</w:t>
        </w:r>
      </w:hyperlink>
      <w:r w:rsidRPr="00A64B37">
        <w:t xml:space="preserve">. </w:t>
      </w:r>
    </w:p>
    <w:p w:rsidR="001A55AC" w:rsidRPr="00A64B37" w:rsidRDefault="001A55AC" w:rsidP="001A55AC">
      <w:pPr>
        <w:numPr>
          <w:ilvl w:val="0"/>
          <w:numId w:val="43"/>
        </w:numPr>
        <w:tabs>
          <w:tab w:val="left" w:pos="567"/>
        </w:tabs>
        <w:ind w:left="0" w:firstLine="0"/>
        <w:jc w:val="both"/>
      </w:pPr>
      <w:r w:rsidRPr="00A64B37">
        <w:rPr>
          <w:shd w:val="clear" w:color="auto" w:fill="FFFFFF"/>
        </w:rPr>
        <w:t>Мировая экономика и международные экономические отношения [Электронный ресурс</w:t>
      </w:r>
      <w:proofErr w:type="gramStart"/>
      <w:r w:rsidRPr="00A64B37">
        <w:rPr>
          <w:shd w:val="clear" w:color="auto" w:fill="FFFFFF"/>
        </w:rPr>
        <w:t>] :</w:t>
      </w:r>
      <w:proofErr w:type="gramEnd"/>
      <w:r w:rsidRPr="00A64B37">
        <w:rPr>
          <w:shd w:val="clear" w:color="auto" w:fill="FFFFFF"/>
        </w:rPr>
        <w:t xml:space="preserve"> учебник и практикум / В. В. Зубенко, О. В. Игнатова, Н. Л. Орлова, В. А. Зубенко. - </w:t>
      </w:r>
      <w:proofErr w:type="gramStart"/>
      <w:r w:rsidRPr="00A64B37">
        <w:rPr>
          <w:shd w:val="clear" w:color="auto" w:fill="FFFFFF"/>
        </w:rPr>
        <w:t>Москва :</w:t>
      </w:r>
      <w:proofErr w:type="gramEnd"/>
      <w:r w:rsidRPr="00A64B37">
        <w:rPr>
          <w:shd w:val="clear" w:color="auto" w:fill="FFFFFF"/>
        </w:rPr>
        <w:t xml:space="preserve">  </w:t>
      </w:r>
      <w:proofErr w:type="spellStart"/>
      <w:r w:rsidRPr="00A64B37">
        <w:rPr>
          <w:shd w:val="clear" w:color="auto" w:fill="FFFFFF"/>
        </w:rPr>
        <w:t>Юрайт</w:t>
      </w:r>
      <w:proofErr w:type="spellEnd"/>
      <w:r w:rsidRPr="00A64B37">
        <w:rPr>
          <w:shd w:val="clear" w:color="auto" w:fill="FFFFFF"/>
        </w:rPr>
        <w:t>, 2019. - 409 с. - Режим доступа:</w:t>
      </w:r>
      <w:r w:rsidRPr="00A64B37">
        <w:t xml:space="preserve"> </w:t>
      </w:r>
      <w:hyperlink r:id="rId9" w:history="1">
        <w:r w:rsidRPr="00A64B37">
          <w:rPr>
            <w:rStyle w:val="a8"/>
          </w:rPr>
          <w:t>https://biblio-online.ru/bcode/433048</w:t>
        </w:r>
      </w:hyperlink>
      <w:r w:rsidRPr="00A64B37">
        <w:t xml:space="preserve">. </w:t>
      </w:r>
    </w:p>
    <w:p w:rsidR="00591256" w:rsidRPr="00A64B37" w:rsidRDefault="00591256" w:rsidP="00E33E6A">
      <w:pPr>
        <w:widowControl/>
        <w:autoSpaceDE/>
        <w:autoSpaceDN/>
        <w:adjustRightInd/>
        <w:jc w:val="both"/>
      </w:pPr>
    </w:p>
    <w:p w:rsidR="003D4C26" w:rsidRPr="00A64B37" w:rsidRDefault="0079482C" w:rsidP="00E33E6A">
      <w:pPr>
        <w:widowControl/>
        <w:autoSpaceDE/>
        <w:autoSpaceDN/>
        <w:adjustRightInd/>
        <w:jc w:val="both"/>
        <w:rPr>
          <w:b/>
        </w:rPr>
      </w:pPr>
      <w:r w:rsidRPr="00A64B37">
        <w:rPr>
          <w:b/>
        </w:rPr>
        <w:t xml:space="preserve">7.2. </w:t>
      </w:r>
      <w:r w:rsidR="0086716E" w:rsidRPr="00A64B37">
        <w:rPr>
          <w:b/>
        </w:rPr>
        <w:t>Д</w:t>
      </w:r>
      <w:r w:rsidR="003D4C26" w:rsidRPr="00A64B37">
        <w:rPr>
          <w:b/>
        </w:rPr>
        <w:t>ополнительная литература:</w:t>
      </w:r>
    </w:p>
    <w:p w:rsidR="0086716E" w:rsidRPr="00A64B37" w:rsidRDefault="0086716E" w:rsidP="00E33E6A">
      <w:pPr>
        <w:widowControl/>
        <w:autoSpaceDE/>
        <w:autoSpaceDN/>
        <w:adjustRightInd/>
        <w:jc w:val="both"/>
        <w:rPr>
          <w:b/>
        </w:rPr>
      </w:pPr>
    </w:p>
    <w:p w:rsidR="00C6624A" w:rsidRPr="00A64B37" w:rsidRDefault="00C6624A" w:rsidP="00C6624A">
      <w:pPr>
        <w:numPr>
          <w:ilvl w:val="0"/>
          <w:numId w:val="44"/>
        </w:numPr>
        <w:shd w:val="clear" w:color="auto" w:fill="FFFFFF"/>
        <w:jc w:val="both"/>
        <w:rPr>
          <w:b/>
        </w:rPr>
      </w:pPr>
      <w:r w:rsidRPr="00A64B37">
        <w:t xml:space="preserve">Мировая экономика и международные экономические отношения </w:t>
      </w:r>
    </w:p>
    <w:p w:rsidR="00C6624A" w:rsidRPr="00A64B37" w:rsidRDefault="00C6624A" w:rsidP="00C6624A">
      <w:pPr>
        <w:shd w:val="clear" w:color="auto" w:fill="FFFFFF"/>
        <w:jc w:val="both"/>
        <w:rPr>
          <w:b/>
        </w:rPr>
      </w:pPr>
      <w:r w:rsidRPr="00A64B37">
        <w:t>[Электронный р</w:t>
      </w:r>
      <w:r w:rsidR="002B4C85" w:rsidRPr="00A64B37">
        <w:t>е</w:t>
      </w:r>
      <w:r w:rsidRPr="00A64B37">
        <w:t>сурс</w:t>
      </w:r>
      <w:proofErr w:type="gramStart"/>
      <w:r w:rsidRPr="00A64B37">
        <w:t>] :</w:t>
      </w:r>
      <w:proofErr w:type="gramEnd"/>
      <w:r w:rsidRPr="00A64B37">
        <w:t xml:space="preserve"> учебник /  под ред. А. И. </w:t>
      </w:r>
      <w:proofErr w:type="spellStart"/>
      <w:r w:rsidRPr="00A64B37">
        <w:t>Погорлецкого</w:t>
      </w:r>
      <w:proofErr w:type="spellEnd"/>
      <w:r w:rsidRPr="00A64B37">
        <w:t xml:space="preserve">, С. Ф. </w:t>
      </w:r>
      <w:proofErr w:type="spellStart"/>
      <w:r w:rsidRPr="00A64B37">
        <w:t>Сутырина</w:t>
      </w:r>
      <w:proofErr w:type="spellEnd"/>
      <w:r w:rsidRPr="00A64B37">
        <w:t xml:space="preserve">. - </w:t>
      </w:r>
      <w:proofErr w:type="gramStart"/>
      <w:r w:rsidRPr="00A64B37">
        <w:t>Москва :</w:t>
      </w:r>
      <w:proofErr w:type="gramEnd"/>
      <w:r w:rsidRPr="00A64B37">
        <w:t xml:space="preserve"> </w:t>
      </w:r>
      <w:proofErr w:type="spellStart"/>
      <w:r w:rsidRPr="00A64B37">
        <w:t>Юрайт</w:t>
      </w:r>
      <w:proofErr w:type="spellEnd"/>
      <w:r w:rsidRPr="00A64B37">
        <w:t xml:space="preserve">, 2020. - 499 с. - Режим доступа: </w:t>
      </w:r>
      <w:hyperlink r:id="rId10" w:tgtFrame="_blank" w:history="1">
        <w:r w:rsidRPr="00A64B37">
          <w:rPr>
            <w:rStyle w:val="a8"/>
            <w:color w:val="F18B00"/>
          </w:rPr>
          <w:t>http://www.biblio-online.ru/bcode/450422</w:t>
        </w:r>
      </w:hyperlink>
      <w:r w:rsidRPr="00A64B37">
        <w:t xml:space="preserve">. </w:t>
      </w:r>
    </w:p>
    <w:p w:rsidR="001A55AC" w:rsidRPr="00A64B37" w:rsidRDefault="001A55AC" w:rsidP="001A55AC">
      <w:pPr>
        <w:numPr>
          <w:ilvl w:val="0"/>
          <w:numId w:val="44"/>
        </w:numPr>
        <w:tabs>
          <w:tab w:val="left" w:pos="567"/>
          <w:tab w:val="left" w:pos="993"/>
        </w:tabs>
        <w:ind w:left="0" w:firstLine="0"/>
        <w:contextualSpacing/>
        <w:jc w:val="both"/>
      </w:pPr>
      <w:r w:rsidRPr="00A64B37">
        <w:rPr>
          <w:iCs/>
          <w:shd w:val="clear" w:color="auto" w:fill="FFFFFF"/>
        </w:rPr>
        <w:t>Федякина, Л. Н. </w:t>
      </w:r>
      <w:r w:rsidRPr="00A64B37">
        <w:rPr>
          <w:shd w:val="clear" w:color="auto" w:fill="FFFFFF"/>
        </w:rPr>
        <w:t>Международные экономические отношения [Электронный ресурс</w:t>
      </w:r>
      <w:proofErr w:type="gramStart"/>
      <w:r w:rsidRPr="00A64B37">
        <w:rPr>
          <w:shd w:val="clear" w:color="auto" w:fill="FFFFFF"/>
        </w:rPr>
        <w:t>] :</w:t>
      </w:r>
      <w:proofErr w:type="gramEnd"/>
      <w:r w:rsidRPr="00A64B37">
        <w:rPr>
          <w:shd w:val="clear" w:color="auto" w:fill="FFFFFF"/>
        </w:rPr>
        <w:t xml:space="preserve"> учебник и практикум  / Л. Н. Федякина. - </w:t>
      </w:r>
      <w:proofErr w:type="gramStart"/>
      <w:r w:rsidRPr="00A64B37">
        <w:rPr>
          <w:shd w:val="clear" w:color="auto" w:fill="FFFFFF"/>
        </w:rPr>
        <w:t>Москва :</w:t>
      </w:r>
      <w:proofErr w:type="gramEnd"/>
      <w:r w:rsidRPr="00A64B37">
        <w:rPr>
          <w:shd w:val="clear" w:color="auto" w:fill="FFFFFF"/>
        </w:rPr>
        <w:t xml:space="preserve">  </w:t>
      </w:r>
      <w:proofErr w:type="spellStart"/>
      <w:r w:rsidRPr="00A64B37">
        <w:rPr>
          <w:shd w:val="clear" w:color="auto" w:fill="FFFFFF"/>
        </w:rPr>
        <w:t>Юрайт</w:t>
      </w:r>
      <w:proofErr w:type="spellEnd"/>
      <w:r w:rsidRPr="00A64B37">
        <w:rPr>
          <w:shd w:val="clear" w:color="auto" w:fill="FFFFFF"/>
        </w:rPr>
        <w:t xml:space="preserve">, 2017. - 461 с. - Режим доступа: </w:t>
      </w:r>
      <w:hyperlink r:id="rId11" w:history="1">
        <w:r w:rsidRPr="00A64B37">
          <w:rPr>
            <w:color w:val="0000FF"/>
            <w:shd w:val="clear" w:color="auto" w:fill="FFFFFF"/>
          </w:rPr>
          <w:t>https://biblio-online.ru/book/52251FBD-DC64-4FDB-8BA3-E406D3879E18</w:t>
        </w:r>
      </w:hyperlink>
      <w:r w:rsidRPr="00A64B37">
        <w:rPr>
          <w:shd w:val="clear" w:color="auto" w:fill="FFFFFF"/>
        </w:rPr>
        <w:t xml:space="preserve">. </w:t>
      </w:r>
    </w:p>
    <w:p w:rsidR="00591256" w:rsidRPr="00E808AE" w:rsidRDefault="00591256" w:rsidP="00591256">
      <w:pPr>
        <w:widowControl/>
        <w:autoSpaceDE/>
        <w:autoSpaceDN/>
        <w:adjustRightInd/>
      </w:pPr>
    </w:p>
    <w:p w:rsidR="008E783B" w:rsidRDefault="001451BE" w:rsidP="0086716E">
      <w:pPr>
        <w:widowControl/>
        <w:autoSpaceDE/>
        <w:autoSpaceDN/>
        <w:adjustRightInd/>
        <w:jc w:val="both"/>
        <w:rPr>
          <w:b/>
        </w:rPr>
      </w:pPr>
      <w:r w:rsidRPr="00072DFE">
        <w:rPr>
          <w:b/>
        </w:rPr>
        <w:t>8</w:t>
      </w:r>
      <w:r w:rsidR="002E6C5C" w:rsidRPr="00072DFE">
        <w:rPr>
          <w:b/>
        </w:rPr>
        <w:t xml:space="preserve">. </w:t>
      </w:r>
      <w:r w:rsidR="00DB38DF" w:rsidRPr="00072DFE">
        <w:rPr>
          <w:b/>
        </w:rPr>
        <w:t>Ресурсы</w:t>
      </w:r>
      <w:r w:rsidR="008E783B" w:rsidRPr="00072DFE">
        <w:rPr>
          <w:b/>
        </w:rPr>
        <w:t xml:space="preserve"> информационно-телекоммуникационной сети «Интернет»</w:t>
      </w:r>
      <w:r w:rsidR="00DB38DF" w:rsidRPr="00072DFE">
        <w:rPr>
          <w:b/>
        </w:rPr>
        <w:t>, необходимые</w:t>
      </w:r>
      <w:r w:rsidR="002E6C5C" w:rsidRPr="00072DFE">
        <w:rPr>
          <w:b/>
        </w:rPr>
        <w:t xml:space="preserve"> для освоения дисциплины </w:t>
      </w:r>
    </w:p>
    <w:p w:rsidR="00072DFE" w:rsidRPr="0086716E" w:rsidRDefault="00072DFE" w:rsidP="0086716E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World Economic Outlook</w:t>
      </w:r>
      <w:r w:rsidR="0086716E" w:rsidRPr="0086716E">
        <w:rPr>
          <w:lang w:val="en-US"/>
        </w:rPr>
        <w:t xml:space="preserve"> [</w:t>
      </w:r>
      <w:r w:rsidR="0086716E" w:rsidRPr="00550074">
        <w:t>Электронный</w:t>
      </w:r>
      <w:r w:rsidR="0086716E" w:rsidRPr="0086716E">
        <w:rPr>
          <w:lang w:val="en-US"/>
        </w:rPr>
        <w:t xml:space="preserve"> </w:t>
      </w:r>
      <w:r w:rsidR="0086716E" w:rsidRPr="00550074">
        <w:t>ресурс</w:t>
      </w:r>
      <w:r w:rsidR="0086716E" w:rsidRPr="0086716E">
        <w:rPr>
          <w:lang w:val="en-US"/>
        </w:rPr>
        <w:t>]</w:t>
      </w:r>
      <w:proofErr w:type="gramStart"/>
      <w:r w:rsidR="0086716E" w:rsidRPr="0086716E">
        <w:rPr>
          <w:lang w:val="en-US"/>
        </w:rPr>
        <w:t>.-</w:t>
      </w:r>
      <w:proofErr w:type="gramEnd"/>
      <w:r w:rsidR="0086716E" w:rsidRPr="0086716E">
        <w:rPr>
          <w:color w:val="000000" w:themeColor="text1"/>
          <w:lang w:val="en-US"/>
        </w:rPr>
        <w:t xml:space="preserve"> </w:t>
      </w:r>
      <w:r>
        <w:t>Режим</w:t>
      </w:r>
      <w:r w:rsidRPr="0086716E">
        <w:t xml:space="preserve"> </w:t>
      </w:r>
      <w:r>
        <w:t>доступа</w:t>
      </w:r>
      <w:r w:rsidRPr="0086716E">
        <w:t xml:space="preserve">: </w:t>
      </w:r>
      <w:hyperlink r:id="rId12" w:history="1">
        <w:r w:rsidRPr="00A35D28">
          <w:rPr>
            <w:rStyle w:val="a8"/>
            <w:lang w:val="en-US"/>
          </w:rPr>
          <w:t>http</w:t>
        </w:r>
        <w:r w:rsidRPr="0086716E">
          <w:rPr>
            <w:rStyle w:val="a8"/>
          </w:rPr>
          <w:t>://</w:t>
        </w:r>
        <w:r w:rsidRPr="00A35D28">
          <w:rPr>
            <w:rStyle w:val="a8"/>
            <w:lang w:val="en-US"/>
          </w:rPr>
          <w:t>www</w:t>
        </w:r>
        <w:r w:rsidRPr="0086716E">
          <w:rPr>
            <w:rStyle w:val="a8"/>
          </w:rPr>
          <w:t>.</w:t>
        </w:r>
        <w:proofErr w:type="spellStart"/>
        <w:r w:rsidRPr="00A35D28">
          <w:rPr>
            <w:rStyle w:val="a8"/>
            <w:lang w:val="en-US"/>
          </w:rPr>
          <w:t>imf</w:t>
        </w:r>
        <w:proofErr w:type="spellEnd"/>
        <w:r w:rsidRPr="0086716E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86716E">
          <w:rPr>
            <w:rStyle w:val="a8"/>
          </w:rPr>
          <w:t>/</w:t>
        </w:r>
        <w:r w:rsidRPr="00A35D28">
          <w:rPr>
            <w:rStyle w:val="a8"/>
            <w:lang w:val="en-US"/>
          </w:rPr>
          <w:t>external</w:t>
        </w:r>
        <w:r w:rsidRPr="0086716E">
          <w:rPr>
            <w:rStyle w:val="a8"/>
          </w:rPr>
          <w:t>/</w:t>
        </w:r>
        <w:r w:rsidRPr="00A35D28">
          <w:rPr>
            <w:rStyle w:val="a8"/>
            <w:lang w:val="en-US"/>
          </w:rPr>
          <w:t>index</w:t>
        </w:r>
        <w:r w:rsidRPr="0086716E">
          <w:rPr>
            <w:rStyle w:val="a8"/>
          </w:rPr>
          <w:t>.</w:t>
        </w:r>
        <w:proofErr w:type="spellStart"/>
        <w:r w:rsidRPr="00A35D28">
          <w:rPr>
            <w:rStyle w:val="a8"/>
            <w:lang w:val="en-US"/>
          </w:rPr>
          <w:t>htm</w:t>
        </w:r>
        <w:proofErr w:type="spellEnd"/>
      </w:hyperlink>
      <w:r w:rsidR="00ED76CE">
        <w:rPr>
          <w:rStyle w:val="a8"/>
        </w:rPr>
        <w:t>.</w:t>
      </w:r>
      <w:r w:rsidRPr="0086716E">
        <w:t xml:space="preserve"> </w:t>
      </w:r>
    </w:p>
    <w:p w:rsidR="00072DFE" w:rsidRPr="0086716E" w:rsidRDefault="00072DFE" w:rsidP="0086716E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hd w:val="clear" w:color="auto" w:fill="FFFFFF"/>
          <w:lang w:val="en-US"/>
        </w:rPr>
      </w:pPr>
      <w:r w:rsidRPr="00742B73">
        <w:rPr>
          <w:lang w:val="en-US"/>
        </w:rPr>
        <w:t xml:space="preserve">World Development Report и World </w:t>
      </w:r>
      <w:r>
        <w:rPr>
          <w:lang w:val="en-US"/>
        </w:rPr>
        <w:t>Development Indicators</w:t>
      </w:r>
      <w:r w:rsidR="0086716E" w:rsidRPr="0086716E">
        <w:rPr>
          <w:lang w:val="en-US"/>
        </w:rPr>
        <w:t xml:space="preserve"> [</w:t>
      </w:r>
      <w:r w:rsidR="0086716E" w:rsidRPr="00550074">
        <w:t>Электронный</w:t>
      </w:r>
      <w:r w:rsidR="0086716E" w:rsidRPr="0086716E">
        <w:rPr>
          <w:lang w:val="en-US"/>
        </w:rPr>
        <w:t xml:space="preserve"> </w:t>
      </w:r>
      <w:r w:rsidR="0086716E" w:rsidRPr="00550074">
        <w:t>ресурс</w:t>
      </w:r>
      <w:r w:rsidR="0086716E" w:rsidRPr="0086716E">
        <w:rPr>
          <w:lang w:val="en-US"/>
        </w:rPr>
        <w:t>]</w:t>
      </w:r>
      <w:proofErr w:type="gramStart"/>
      <w:r w:rsidR="0086716E" w:rsidRPr="0086716E">
        <w:rPr>
          <w:lang w:val="en-US"/>
        </w:rPr>
        <w:t>.-</w:t>
      </w:r>
      <w:proofErr w:type="gramEnd"/>
      <w:r w:rsidR="0086716E" w:rsidRPr="0086716E">
        <w:rPr>
          <w:color w:val="000000" w:themeColor="text1"/>
          <w:lang w:val="en-US"/>
        </w:rPr>
        <w:t xml:space="preserve"> </w:t>
      </w:r>
      <w:r>
        <w:t>Режим</w:t>
      </w:r>
      <w:r w:rsidRPr="0086716E">
        <w:rPr>
          <w:lang w:val="en-US"/>
        </w:rPr>
        <w:t xml:space="preserve"> </w:t>
      </w:r>
      <w:r>
        <w:t>доступа</w:t>
      </w:r>
      <w:r w:rsidRPr="0086716E">
        <w:rPr>
          <w:lang w:val="en-US"/>
        </w:rPr>
        <w:t xml:space="preserve">: </w:t>
      </w:r>
      <w:hyperlink r:id="rId13" w:history="1">
        <w:r w:rsidRPr="00072DFE">
          <w:rPr>
            <w:rStyle w:val="a8"/>
            <w:lang w:val="en-US"/>
          </w:rPr>
          <w:t>http</w:t>
        </w:r>
        <w:r w:rsidRPr="0086716E">
          <w:rPr>
            <w:rStyle w:val="a8"/>
            <w:lang w:val="en-US"/>
          </w:rPr>
          <w:t>://</w:t>
        </w:r>
        <w:r w:rsidRPr="00072DFE">
          <w:rPr>
            <w:rStyle w:val="a8"/>
            <w:lang w:val="en-US"/>
          </w:rPr>
          <w:t>www</w:t>
        </w:r>
        <w:r w:rsidRPr="0086716E">
          <w:rPr>
            <w:rStyle w:val="a8"/>
            <w:lang w:val="en-US"/>
          </w:rPr>
          <w:t>.</w:t>
        </w:r>
        <w:r w:rsidRPr="00072DFE">
          <w:rPr>
            <w:rStyle w:val="a8"/>
            <w:lang w:val="en-US"/>
          </w:rPr>
          <w:t>worldbank</w:t>
        </w:r>
        <w:r w:rsidRPr="0086716E">
          <w:rPr>
            <w:rStyle w:val="a8"/>
            <w:lang w:val="en-US"/>
          </w:rPr>
          <w:t>.</w:t>
        </w:r>
        <w:r w:rsidRPr="00072DFE">
          <w:rPr>
            <w:rStyle w:val="a8"/>
            <w:lang w:val="en-US"/>
          </w:rPr>
          <w:t>org</w:t>
        </w:r>
        <w:r w:rsidRPr="0086716E">
          <w:rPr>
            <w:rStyle w:val="a8"/>
            <w:lang w:val="en-US"/>
          </w:rPr>
          <w:t>/</w:t>
        </w:r>
        <w:r w:rsidRPr="00072DFE">
          <w:rPr>
            <w:rStyle w:val="a8"/>
            <w:lang w:val="en-US"/>
          </w:rPr>
          <w:t>en</w:t>
        </w:r>
        <w:r w:rsidRPr="0086716E">
          <w:rPr>
            <w:rStyle w:val="a8"/>
            <w:lang w:val="en-US"/>
          </w:rPr>
          <w:t>/</w:t>
        </w:r>
        <w:r w:rsidRPr="00072DFE">
          <w:rPr>
            <w:rStyle w:val="a8"/>
            <w:lang w:val="en-US"/>
          </w:rPr>
          <w:t>research</w:t>
        </w:r>
      </w:hyperlink>
      <w:r w:rsidR="00ED76CE">
        <w:t>.</w:t>
      </w:r>
    </w:p>
    <w:p w:rsidR="00072DFE" w:rsidRPr="0086716E" w:rsidRDefault="00072DFE" w:rsidP="0086716E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World Investment Report</w:t>
      </w:r>
      <w:r w:rsidR="0086716E" w:rsidRPr="0086716E">
        <w:rPr>
          <w:lang w:val="en-US"/>
        </w:rPr>
        <w:t xml:space="preserve"> [</w:t>
      </w:r>
      <w:r w:rsidR="0086716E" w:rsidRPr="00550074">
        <w:t>Электронный</w:t>
      </w:r>
      <w:r w:rsidR="0086716E" w:rsidRPr="0086716E">
        <w:rPr>
          <w:lang w:val="en-US"/>
        </w:rPr>
        <w:t xml:space="preserve"> </w:t>
      </w:r>
      <w:r w:rsidR="0086716E" w:rsidRPr="00550074">
        <w:t>ресурс</w:t>
      </w:r>
      <w:r w:rsidR="0086716E" w:rsidRPr="0086716E">
        <w:rPr>
          <w:lang w:val="en-US"/>
        </w:rPr>
        <w:t>]</w:t>
      </w:r>
      <w:proofErr w:type="gramStart"/>
      <w:r w:rsidR="0086716E" w:rsidRPr="0086716E">
        <w:rPr>
          <w:lang w:val="en-US"/>
        </w:rPr>
        <w:t>.-</w:t>
      </w:r>
      <w:proofErr w:type="gramEnd"/>
      <w:r w:rsidR="0086716E" w:rsidRPr="0086716E">
        <w:rPr>
          <w:color w:val="000000" w:themeColor="text1"/>
          <w:lang w:val="en-US"/>
        </w:rPr>
        <w:t xml:space="preserve"> </w:t>
      </w:r>
      <w:r>
        <w:t>Режим</w:t>
      </w:r>
      <w:r w:rsidRPr="0086716E">
        <w:t xml:space="preserve"> </w:t>
      </w:r>
      <w:r>
        <w:t>доступа</w:t>
      </w:r>
      <w:r w:rsidRPr="0086716E">
        <w:t xml:space="preserve">: </w:t>
      </w:r>
      <w:hyperlink r:id="rId14" w:history="1">
        <w:r w:rsidRPr="00A35D28">
          <w:rPr>
            <w:rStyle w:val="a8"/>
            <w:lang w:val="en-US"/>
          </w:rPr>
          <w:t>http</w:t>
        </w:r>
        <w:r w:rsidRPr="0086716E">
          <w:rPr>
            <w:rStyle w:val="a8"/>
          </w:rPr>
          <w:t>://</w:t>
        </w:r>
        <w:proofErr w:type="spellStart"/>
        <w:r w:rsidRPr="00A35D28">
          <w:rPr>
            <w:rStyle w:val="a8"/>
            <w:lang w:val="en-US"/>
          </w:rPr>
          <w:t>unctad</w:t>
        </w:r>
        <w:proofErr w:type="spellEnd"/>
        <w:r w:rsidRPr="0086716E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86716E">
          <w:rPr>
            <w:rStyle w:val="a8"/>
          </w:rPr>
          <w:t>/</w:t>
        </w:r>
        <w:proofErr w:type="spellStart"/>
        <w:r w:rsidRPr="00A35D28">
          <w:rPr>
            <w:rStyle w:val="a8"/>
            <w:lang w:val="en-US"/>
          </w:rPr>
          <w:t>en</w:t>
        </w:r>
        <w:proofErr w:type="spellEnd"/>
        <w:r w:rsidRPr="0086716E">
          <w:rPr>
            <w:rStyle w:val="a8"/>
          </w:rPr>
          <w:t>/</w:t>
        </w:r>
        <w:r w:rsidRPr="00A35D28">
          <w:rPr>
            <w:rStyle w:val="a8"/>
            <w:lang w:val="en-US"/>
          </w:rPr>
          <w:t>Pages</w:t>
        </w:r>
        <w:r w:rsidRPr="0086716E">
          <w:rPr>
            <w:rStyle w:val="a8"/>
          </w:rPr>
          <w:t>/</w:t>
        </w:r>
        <w:r w:rsidRPr="00A35D28">
          <w:rPr>
            <w:rStyle w:val="a8"/>
            <w:lang w:val="en-US"/>
          </w:rPr>
          <w:t>Home</w:t>
        </w:r>
        <w:r w:rsidRPr="0086716E">
          <w:rPr>
            <w:rStyle w:val="a8"/>
          </w:rPr>
          <w:t>.</w:t>
        </w:r>
        <w:proofErr w:type="spellStart"/>
        <w:r w:rsidRPr="00A35D28">
          <w:rPr>
            <w:rStyle w:val="a8"/>
            <w:lang w:val="en-US"/>
          </w:rPr>
          <w:t>aspx</w:t>
        </w:r>
        <w:proofErr w:type="spellEnd"/>
      </w:hyperlink>
      <w:r w:rsidR="00ED76CE">
        <w:t>.</w:t>
      </w:r>
    </w:p>
    <w:p w:rsidR="00072DFE" w:rsidRPr="0086716E" w:rsidRDefault="00072DFE" w:rsidP="0086716E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>
        <w:rPr>
          <w:lang w:val="en-US"/>
        </w:rPr>
        <w:t>International Trade Statistics</w:t>
      </w:r>
      <w:r w:rsidR="0086716E" w:rsidRPr="0086716E">
        <w:rPr>
          <w:lang w:val="en-US"/>
        </w:rPr>
        <w:t xml:space="preserve"> [</w:t>
      </w:r>
      <w:r w:rsidR="0086716E" w:rsidRPr="00550074">
        <w:t>Электронный</w:t>
      </w:r>
      <w:r w:rsidR="0086716E" w:rsidRPr="0086716E">
        <w:rPr>
          <w:lang w:val="en-US"/>
        </w:rPr>
        <w:t xml:space="preserve"> </w:t>
      </w:r>
      <w:r w:rsidR="0086716E" w:rsidRPr="00550074">
        <w:t>ресурс</w:t>
      </w:r>
      <w:r w:rsidR="0086716E" w:rsidRPr="0086716E">
        <w:rPr>
          <w:lang w:val="en-US"/>
        </w:rPr>
        <w:t>]</w:t>
      </w:r>
      <w:proofErr w:type="gramStart"/>
      <w:r w:rsidR="0086716E" w:rsidRPr="0086716E">
        <w:rPr>
          <w:lang w:val="en-US"/>
        </w:rPr>
        <w:t>.-</w:t>
      </w:r>
      <w:proofErr w:type="gramEnd"/>
      <w:r w:rsidR="0086716E" w:rsidRPr="0086716E">
        <w:rPr>
          <w:color w:val="000000" w:themeColor="text1"/>
          <w:lang w:val="en-US"/>
        </w:rPr>
        <w:t xml:space="preserve"> </w:t>
      </w:r>
      <w:r>
        <w:t>Режим</w:t>
      </w:r>
      <w:r w:rsidRPr="0086716E">
        <w:t xml:space="preserve"> </w:t>
      </w:r>
      <w:r>
        <w:t>доступа</w:t>
      </w:r>
      <w:r w:rsidRPr="0086716E">
        <w:t xml:space="preserve">: </w:t>
      </w:r>
      <w:hyperlink r:id="rId15" w:history="1">
        <w:r w:rsidRPr="00A35D28">
          <w:rPr>
            <w:rStyle w:val="a8"/>
            <w:lang w:val="en-US"/>
          </w:rPr>
          <w:t>https</w:t>
        </w:r>
        <w:r w:rsidRPr="0086716E">
          <w:rPr>
            <w:rStyle w:val="a8"/>
          </w:rPr>
          <w:t>://</w:t>
        </w:r>
        <w:r w:rsidRPr="00A35D28">
          <w:rPr>
            <w:rStyle w:val="a8"/>
            <w:lang w:val="en-US"/>
          </w:rPr>
          <w:t>www</w:t>
        </w:r>
        <w:r w:rsidRPr="0086716E">
          <w:rPr>
            <w:rStyle w:val="a8"/>
          </w:rPr>
          <w:t>.</w:t>
        </w:r>
        <w:proofErr w:type="spellStart"/>
        <w:r w:rsidRPr="00A35D28">
          <w:rPr>
            <w:rStyle w:val="a8"/>
            <w:lang w:val="en-US"/>
          </w:rPr>
          <w:t>wto</w:t>
        </w:r>
        <w:proofErr w:type="spellEnd"/>
        <w:r w:rsidRPr="0086716E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86716E">
          <w:rPr>
            <w:rStyle w:val="a8"/>
          </w:rPr>
          <w:t>/</w:t>
        </w:r>
      </w:hyperlink>
      <w:r w:rsidR="00ED76CE">
        <w:rPr>
          <w:rStyle w:val="a8"/>
        </w:rPr>
        <w:t>.</w:t>
      </w:r>
      <w:r w:rsidRPr="0086716E">
        <w:t xml:space="preserve"> </w:t>
      </w:r>
    </w:p>
    <w:p w:rsidR="00072DFE" w:rsidRPr="00742B73" w:rsidRDefault="00072DFE" w:rsidP="0086716E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hd w:val="clear" w:color="auto" w:fill="FFFFFF"/>
        </w:rPr>
      </w:pPr>
      <w:r w:rsidRPr="00742B73">
        <w:t>Федеральная служб</w:t>
      </w:r>
      <w:r>
        <w:t>а государственной статистики РФ</w:t>
      </w:r>
      <w:r w:rsidR="0086716E">
        <w:t xml:space="preserve"> </w:t>
      </w:r>
      <w:r w:rsidR="0086716E" w:rsidRPr="00550074">
        <w:t>[Электронный ресурс].-</w:t>
      </w:r>
      <w:r w:rsidR="0086716E">
        <w:rPr>
          <w:color w:val="000000" w:themeColor="text1"/>
        </w:rPr>
        <w:t xml:space="preserve"> </w:t>
      </w:r>
      <w:r>
        <w:t xml:space="preserve">Режим доступа: </w:t>
      </w:r>
      <w:hyperlink r:id="rId16" w:history="1">
        <w:r w:rsidRPr="00A35D28">
          <w:rPr>
            <w:rStyle w:val="a8"/>
          </w:rPr>
          <w:t>http://www.gks.ru/</w:t>
        </w:r>
      </w:hyperlink>
      <w:r w:rsidR="00ED76CE">
        <w:t>.</w:t>
      </w:r>
    </w:p>
    <w:p w:rsidR="00072DFE" w:rsidRPr="00591256" w:rsidRDefault="00072DFE" w:rsidP="00591256">
      <w:pPr>
        <w:widowControl/>
        <w:autoSpaceDE/>
        <w:autoSpaceDN/>
        <w:adjustRightInd/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r>
        <w:t>1.</w:t>
      </w:r>
      <w:r w:rsidR="0079482C">
        <w:t xml:space="preserve"> </w:t>
      </w:r>
      <w:r w:rsidRPr="00380AE4">
        <w:t xml:space="preserve">Формы внеаудиторной самостоятельной работы </w:t>
      </w:r>
    </w:p>
    <w:p w:rsidR="001451BE" w:rsidRDefault="008C6949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51BE">
        <w:rPr>
          <w:i/>
        </w:rPr>
        <w:t xml:space="preserve">Таблица </w:t>
      </w:r>
      <w:r w:rsidR="00801CB1" w:rsidRPr="009C4559">
        <w:rPr>
          <w:i/>
        </w:rPr>
        <w:t>9</w:t>
      </w:r>
      <w:r w:rsidR="001451BE">
        <w:rPr>
          <w:i/>
        </w:rPr>
        <w:t>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7"/>
        <w:gridCol w:w="3308"/>
        <w:gridCol w:w="690"/>
        <w:gridCol w:w="2989"/>
      </w:tblGrid>
      <w:tr w:rsidR="001451BE" w:rsidTr="008C6949">
        <w:trPr>
          <w:cantSplit/>
          <w:trHeight w:val="1856"/>
        </w:trPr>
        <w:tc>
          <w:tcPr>
            <w:tcW w:w="2357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lastRenderedPageBreak/>
              <w:t>Наименование разделов и тем, входящих в дисциплину</w:t>
            </w:r>
          </w:p>
        </w:tc>
        <w:tc>
          <w:tcPr>
            <w:tcW w:w="3308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690" w:type="dxa"/>
            <w:textDirection w:val="btLr"/>
          </w:tcPr>
          <w:p w:rsidR="001451BE" w:rsidRPr="00D9057A" w:rsidRDefault="001451BE" w:rsidP="008C6949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2989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FD52DA" w:rsidTr="008C6949">
        <w:tc>
          <w:tcPr>
            <w:tcW w:w="2357" w:type="dxa"/>
          </w:tcPr>
          <w:p w:rsidR="00FD52DA" w:rsidRPr="00FD52DA" w:rsidRDefault="006E319B" w:rsidP="002C0A5F">
            <w:r>
              <w:t xml:space="preserve">Тема 1. </w:t>
            </w:r>
            <w:r w:rsidR="00FD52DA" w:rsidRPr="00FD52DA">
              <w:t>Предмет, цели и задачи курса</w:t>
            </w:r>
            <w:r w:rsidR="00FD52DA" w:rsidRPr="00FD52DA">
              <w:rPr>
                <w:bCs/>
                <w:color w:val="000000"/>
                <w:shd w:val="clear" w:color="auto" w:fill="FFFFFF"/>
              </w:rPr>
              <w:t>. Методологические основы изучения международных интеграционных процессов</w:t>
            </w:r>
          </w:p>
        </w:tc>
        <w:tc>
          <w:tcPr>
            <w:tcW w:w="3308" w:type="dxa"/>
          </w:tcPr>
          <w:p w:rsidR="00FD52DA" w:rsidRDefault="00FD52DA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690" w:type="dxa"/>
          </w:tcPr>
          <w:p w:rsidR="00FD52DA" w:rsidRDefault="00263E27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989" w:type="dxa"/>
          </w:tcPr>
          <w:p w:rsidR="00FD52DA" w:rsidRPr="00313754" w:rsidRDefault="006E319B" w:rsidP="001451BE">
            <w:pPr>
              <w:rPr>
                <w:i/>
              </w:rPr>
            </w:pPr>
            <w:r w:rsidRPr="00742B73">
              <w:rPr>
                <w:rStyle w:val="apple-style-span"/>
                <w:color w:val="000000"/>
                <w:shd w:val="clear" w:color="auto" w:fill="FFFFFF"/>
              </w:rPr>
              <w:t>Понятия интеграции, глобализации, универсализации, интернационализации.</w:t>
            </w:r>
          </w:p>
        </w:tc>
      </w:tr>
      <w:tr w:rsidR="00FD52DA" w:rsidTr="008C6949">
        <w:tc>
          <w:tcPr>
            <w:tcW w:w="2357" w:type="dxa"/>
          </w:tcPr>
          <w:p w:rsidR="00FD52DA" w:rsidRPr="00FD52DA" w:rsidRDefault="006E319B" w:rsidP="002C0A5F">
            <w:r>
              <w:rPr>
                <w:bCs/>
                <w:color w:val="000000"/>
                <w:shd w:val="clear" w:color="auto" w:fill="FFFFFF"/>
              </w:rPr>
              <w:t xml:space="preserve">Тема 2. </w:t>
            </w:r>
            <w:r w:rsidR="00FD52DA" w:rsidRPr="00FD52DA">
              <w:rPr>
                <w:bCs/>
                <w:color w:val="000000"/>
                <w:shd w:val="clear" w:color="auto" w:fill="FFFFFF"/>
              </w:rPr>
              <w:t>Основные этапы формирования единого мирового пространства</w:t>
            </w:r>
          </w:p>
        </w:tc>
        <w:tc>
          <w:tcPr>
            <w:tcW w:w="3308" w:type="dxa"/>
          </w:tcPr>
          <w:p w:rsidR="00FD52DA" w:rsidRDefault="00FD52DA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690" w:type="dxa"/>
          </w:tcPr>
          <w:p w:rsidR="00FD52DA" w:rsidRDefault="00263E27" w:rsidP="00313754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2989" w:type="dxa"/>
          </w:tcPr>
          <w:p w:rsidR="00FD52DA" w:rsidRDefault="006E319B" w:rsidP="001451BE">
            <w:pPr>
              <w:rPr>
                <w:i/>
              </w:rPr>
            </w:pPr>
            <w:r w:rsidRPr="00742B73">
              <w:rPr>
                <w:rStyle w:val="apple-style-span"/>
                <w:color w:val="000000"/>
                <w:shd w:val="clear" w:color="auto" w:fill="FFFFFF"/>
              </w:rPr>
              <w:t>Основные характеристики формирующегося нового мирового порядка.</w:t>
            </w:r>
          </w:p>
        </w:tc>
      </w:tr>
      <w:tr w:rsidR="00FD52DA" w:rsidTr="008C6949">
        <w:tc>
          <w:tcPr>
            <w:tcW w:w="2357" w:type="dxa"/>
          </w:tcPr>
          <w:p w:rsidR="00FD52DA" w:rsidRPr="00FD52DA" w:rsidRDefault="006E319B" w:rsidP="002C0A5F">
            <w:r>
              <w:rPr>
                <w:bCs/>
                <w:color w:val="000000"/>
                <w:shd w:val="clear" w:color="auto" w:fill="FFFFFF"/>
              </w:rPr>
              <w:t xml:space="preserve">Тема 3. </w:t>
            </w:r>
            <w:r w:rsidR="00FD52DA" w:rsidRPr="00FD52DA">
              <w:rPr>
                <w:bCs/>
                <w:color w:val="000000"/>
                <w:shd w:val="clear" w:color="auto" w:fill="FFFFFF"/>
              </w:rPr>
              <w:t>Практика международных интеграционных процессов</w:t>
            </w:r>
          </w:p>
        </w:tc>
        <w:tc>
          <w:tcPr>
            <w:tcW w:w="3308" w:type="dxa"/>
          </w:tcPr>
          <w:p w:rsidR="00FD52DA" w:rsidRDefault="00FD52DA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690" w:type="dxa"/>
          </w:tcPr>
          <w:p w:rsidR="00FD52DA" w:rsidRDefault="00E64EC5" w:rsidP="00313754">
            <w:pPr>
              <w:jc w:val="center"/>
              <w:rPr>
                <w:i/>
              </w:rPr>
            </w:pPr>
            <w:r>
              <w:rPr>
                <w:i/>
              </w:rPr>
              <w:t>9,7</w:t>
            </w:r>
          </w:p>
        </w:tc>
        <w:tc>
          <w:tcPr>
            <w:tcW w:w="2989" w:type="dxa"/>
          </w:tcPr>
          <w:p w:rsidR="00FD52DA" w:rsidRDefault="006E319B" w:rsidP="001451BE">
            <w:pPr>
              <w:rPr>
                <w:i/>
              </w:rPr>
            </w:pPr>
            <w:r w:rsidRPr="00742B73">
              <w:rPr>
                <w:rStyle w:val="apple-style-span"/>
                <w:color w:val="000000"/>
                <w:shd w:val="clear" w:color="auto" w:fill="FFFFFF"/>
              </w:rPr>
              <w:t>Проблемы, противоречия и трудности международной интеграции.</w:t>
            </w:r>
          </w:p>
        </w:tc>
      </w:tr>
      <w:tr w:rsidR="00FD52DA" w:rsidTr="008C6949">
        <w:tc>
          <w:tcPr>
            <w:tcW w:w="2357" w:type="dxa"/>
          </w:tcPr>
          <w:p w:rsidR="00FD52DA" w:rsidRPr="00FD52DA" w:rsidRDefault="006E319B" w:rsidP="002C0A5F">
            <w:r>
              <w:rPr>
                <w:bCs/>
                <w:color w:val="000000"/>
                <w:shd w:val="clear" w:color="auto" w:fill="FFFFFF"/>
              </w:rPr>
              <w:t xml:space="preserve">Тема 4. </w:t>
            </w:r>
            <w:r w:rsidR="00FD52DA" w:rsidRPr="00FD52DA">
              <w:rPr>
                <w:bCs/>
                <w:color w:val="000000"/>
                <w:shd w:val="clear" w:color="auto" w:fill="FFFFFF"/>
              </w:rPr>
              <w:t>Теоретическое осмысление перспектив дальнейшего развития</w:t>
            </w:r>
            <w:r w:rsidR="00FD52DA" w:rsidRPr="00FD52DA">
              <w:rPr>
                <w:rStyle w:val="submenu-table"/>
                <w:bCs/>
                <w:color w:val="000000"/>
                <w:shd w:val="clear" w:color="auto" w:fill="FFFFFF"/>
              </w:rPr>
              <w:t xml:space="preserve"> интеграционных процессов</w:t>
            </w:r>
          </w:p>
        </w:tc>
        <w:tc>
          <w:tcPr>
            <w:tcW w:w="3308" w:type="dxa"/>
          </w:tcPr>
          <w:p w:rsidR="00FD52DA" w:rsidRDefault="00FD52DA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690" w:type="dxa"/>
          </w:tcPr>
          <w:p w:rsidR="00FD52DA" w:rsidRDefault="00263E27" w:rsidP="0031375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989" w:type="dxa"/>
          </w:tcPr>
          <w:p w:rsidR="00FD52DA" w:rsidRDefault="006E319B" w:rsidP="001451BE">
            <w:pPr>
              <w:rPr>
                <w:i/>
              </w:rPr>
            </w:pPr>
            <w:r>
              <w:rPr>
                <w:rStyle w:val="apple-style-span"/>
                <w:color w:val="000000"/>
                <w:shd w:val="clear" w:color="auto" w:fill="FFFFFF"/>
              </w:rPr>
              <w:t>С</w:t>
            </w:r>
            <w:r w:rsidRPr="00742B73">
              <w:rPr>
                <w:rStyle w:val="apple-style-span"/>
                <w:color w:val="000000"/>
                <w:shd w:val="clear" w:color="auto" w:fill="FFFFFF"/>
              </w:rPr>
              <w:t>ценарии дальнейшей эволюции нового миропорядка.</w:t>
            </w:r>
          </w:p>
        </w:tc>
      </w:tr>
      <w:tr w:rsidR="00FD52DA" w:rsidTr="008C6949">
        <w:tc>
          <w:tcPr>
            <w:tcW w:w="2357" w:type="dxa"/>
          </w:tcPr>
          <w:p w:rsidR="00FD52DA" w:rsidRPr="00FD52DA" w:rsidRDefault="006E319B" w:rsidP="002C0A5F">
            <w:r>
              <w:rPr>
                <w:bCs/>
                <w:color w:val="000000"/>
                <w:shd w:val="clear" w:color="auto" w:fill="FFFFFF"/>
              </w:rPr>
              <w:t xml:space="preserve">Тема 5. </w:t>
            </w:r>
            <w:r w:rsidR="00FD52DA" w:rsidRPr="00FD52DA">
              <w:rPr>
                <w:bCs/>
                <w:color w:val="000000"/>
                <w:shd w:val="clear" w:color="auto" w:fill="FFFFFF"/>
              </w:rPr>
              <w:t>Институциональные и правовые аспекты сохранения управляемости</w:t>
            </w:r>
            <w:r w:rsidR="00FD52DA" w:rsidRPr="00FD52DA">
              <w:rPr>
                <w:rStyle w:val="submenu-table"/>
                <w:bCs/>
                <w:color w:val="000000"/>
                <w:shd w:val="clear" w:color="auto" w:fill="FFFFFF"/>
              </w:rPr>
              <w:t xml:space="preserve"> современного мира в эпоху интернационализации</w:t>
            </w:r>
          </w:p>
        </w:tc>
        <w:tc>
          <w:tcPr>
            <w:tcW w:w="3308" w:type="dxa"/>
          </w:tcPr>
          <w:p w:rsidR="00FD52DA" w:rsidRDefault="00FD52DA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690" w:type="dxa"/>
          </w:tcPr>
          <w:p w:rsidR="00FD52DA" w:rsidRDefault="00263E27" w:rsidP="00313754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989" w:type="dxa"/>
          </w:tcPr>
          <w:p w:rsidR="00FD52DA" w:rsidRDefault="006E319B" w:rsidP="001451BE">
            <w:pPr>
              <w:rPr>
                <w:i/>
              </w:rPr>
            </w:pPr>
            <w:r w:rsidRPr="00742B73">
              <w:rPr>
                <w:rStyle w:val="apple-style-span"/>
                <w:color w:val="000000"/>
                <w:shd w:val="clear" w:color="auto" w:fill="FFFFFF"/>
              </w:rPr>
              <w:t>Вопросы внутриполитического консенсуса в вопросах интеграции. АТР в международных интеграционных процессах.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79482C">
        <w:t xml:space="preserve"> </w:t>
      </w:r>
      <w:r w:rsidRPr="00380AE4">
        <w:t>Методическое обеспечение для аудиторной и внеаудиторной самостоятельной работы</w:t>
      </w:r>
    </w:p>
    <w:p w:rsidR="003D4C26" w:rsidRDefault="003D4C26" w:rsidP="003D4C26">
      <w:pPr>
        <w:rPr>
          <w:b/>
          <w:i/>
        </w:rPr>
      </w:pPr>
    </w:p>
    <w:p w:rsidR="0086716E" w:rsidRPr="002D332A" w:rsidRDefault="0086716E" w:rsidP="0086716E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86716E" w:rsidRPr="002D332A" w:rsidRDefault="0086716E" w:rsidP="0086716E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86716E" w:rsidRPr="002D332A" w:rsidRDefault="0086716E" w:rsidP="0086716E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86716E" w:rsidRPr="002D332A" w:rsidRDefault="0086716E" w:rsidP="0086716E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</w:t>
      </w:r>
      <w:r w:rsidRPr="002D332A">
        <w:lastRenderedPageBreak/>
        <w:t xml:space="preserve">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86716E" w:rsidRPr="002D332A" w:rsidRDefault="0086716E" w:rsidP="0086716E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86716E" w:rsidRPr="002D332A" w:rsidRDefault="0086716E" w:rsidP="0086716E">
      <w:pPr>
        <w:ind w:firstLine="567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86716E" w:rsidRPr="002D332A" w:rsidRDefault="0086716E" w:rsidP="0086716E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86716E" w:rsidRPr="002D332A" w:rsidRDefault="0086716E" w:rsidP="0086716E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86716E" w:rsidRPr="002D332A" w:rsidRDefault="0086716E" w:rsidP="0086716E">
      <w:pPr>
        <w:ind w:firstLine="567"/>
        <w:jc w:val="both"/>
      </w:pPr>
      <w:r w:rsidRPr="002D332A">
        <w:t>С этой целью: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86716E" w:rsidRPr="002D332A" w:rsidRDefault="0086716E" w:rsidP="0086716E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86716E" w:rsidRPr="002D332A" w:rsidRDefault="0086716E" w:rsidP="0086716E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86716E" w:rsidRPr="002D332A" w:rsidRDefault="0086716E" w:rsidP="0086716E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86716E" w:rsidRPr="002D332A" w:rsidRDefault="0086716E" w:rsidP="0086716E">
      <w:pPr>
        <w:ind w:firstLine="567"/>
        <w:jc w:val="both"/>
      </w:pPr>
      <w:r w:rsidRPr="002D332A"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</w:t>
      </w:r>
      <w:r w:rsidRPr="002D332A">
        <w:lastRenderedPageBreak/>
        <w:t>конспекта углубляются, расширяются и закрепляются знания, а также дополняется, исправляется и совершенствуется конспект.</w:t>
      </w:r>
    </w:p>
    <w:p w:rsidR="0086716E" w:rsidRPr="002D332A" w:rsidRDefault="0086716E" w:rsidP="0086716E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86716E" w:rsidRPr="002D332A" w:rsidRDefault="0086716E" w:rsidP="0086716E">
      <w:pPr>
        <w:ind w:firstLine="567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86716E" w:rsidRPr="002D332A" w:rsidRDefault="0086716E" w:rsidP="0086716E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86716E" w:rsidRPr="002D332A" w:rsidRDefault="0086716E" w:rsidP="0086716E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86716E" w:rsidRPr="002D332A" w:rsidRDefault="0086716E" w:rsidP="0086716E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86716E" w:rsidRPr="002D332A" w:rsidRDefault="0086716E" w:rsidP="0086716E">
      <w:pPr>
        <w:ind w:firstLine="567"/>
        <w:jc w:val="both"/>
      </w:pPr>
      <w:r w:rsidRPr="002D332A"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86716E" w:rsidRPr="002D332A" w:rsidRDefault="0086716E" w:rsidP="0086716E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86716E" w:rsidRPr="002D332A" w:rsidRDefault="0086716E" w:rsidP="0086716E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86716E" w:rsidRPr="002D332A" w:rsidRDefault="0086716E" w:rsidP="0086716E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86716E" w:rsidRPr="002D332A" w:rsidRDefault="0086716E" w:rsidP="0086716E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86716E" w:rsidRPr="002D332A" w:rsidRDefault="0086716E" w:rsidP="0086716E">
      <w:pPr>
        <w:tabs>
          <w:tab w:val="left" w:pos="845"/>
        </w:tabs>
        <w:ind w:firstLine="567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86716E" w:rsidRPr="002D332A" w:rsidRDefault="0086716E" w:rsidP="0086716E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86716E" w:rsidRPr="002D332A" w:rsidRDefault="0086716E" w:rsidP="0086716E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86716E" w:rsidRPr="002D332A" w:rsidRDefault="0086716E" w:rsidP="0086716E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</w:t>
      </w:r>
      <w:r w:rsidRPr="002D332A">
        <w:lastRenderedPageBreak/>
        <w:t xml:space="preserve">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86716E" w:rsidRPr="002D332A" w:rsidRDefault="0086716E" w:rsidP="0086716E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86716E" w:rsidRPr="002D332A" w:rsidRDefault="0086716E" w:rsidP="0086716E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86716E" w:rsidRPr="002D332A" w:rsidRDefault="0086716E" w:rsidP="0086716E">
      <w:pPr>
        <w:ind w:firstLine="567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86716E" w:rsidRPr="002D332A" w:rsidRDefault="0086716E" w:rsidP="0086716E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Кто автор документа?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86716E" w:rsidRPr="002D332A" w:rsidRDefault="0086716E" w:rsidP="0086716E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86716E" w:rsidRPr="002D332A" w:rsidRDefault="0086716E" w:rsidP="0086716E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86716E" w:rsidRPr="002D332A" w:rsidRDefault="0086716E" w:rsidP="0086716E">
      <w:pPr>
        <w:ind w:firstLine="567"/>
        <w:jc w:val="both"/>
      </w:pPr>
      <w:r w:rsidRPr="002D332A"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86716E" w:rsidRPr="002D332A" w:rsidRDefault="0086716E" w:rsidP="0086716E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86716E" w:rsidRPr="002D332A" w:rsidRDefault="0086716E" w:rsidP="0086716E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86716E" w:rsidRPr="002D332A" w:rsidRDefault="0086716E" w:rsidP="0086716E">
      <w:pPr>
        <w:ind w:firstLine="567"/>
        <w:jc w:val="both"/>
      </w:pPr>
      <w:r w:rsidRPr="002D332A">
        <w:t xml:space="preserve">На семинарском занятии приветствуется любая форма </w:t>
      </w:r>
      <w:proofErr w:type="spellStart"/>
      <w:r w:rsidRPr="002D332A">
        <w:t>вовлечённости</w:t>
      </w:r>
      <w:proofErr w:type="spellEnd"/>
      <w:r w:rsidRPr="002D332A">
        <w:t>: участие в обсуждении, дополнения, критика - всё, что помогает более полному и ясному пониманию проблемы.</w:t>
      </w:r>
    </w:p>
    <w:p w:rsidR="0086716E" w:rsidRPr="002D332A" w:rsidRDefault="0086716E" w:rsidP="0086716E">
      <w:pPr>
        <w:ind w:firstLine="567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86716E" w:rsidRPr="002D332A" w:rsidRDefault="0086716E" w:rsidP="0086716E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86716E" w:rsidRPr="002D332A" w:rsidRDefault="0086716E" w:rsidP="0086716E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86716E" w:rsidRPr="002D332A" w:rsidRDefault="0086716E" w:rsidP="0086716E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86716E" w:rsidRPr="002D332A" w:rsidRDefault="0086716E" w:rsidP="0086716E">
      <w:pPr>
        <w:ind w:firstLine="567"/>
        <w:jc w:val="both"/>
      </w:pPr>
      <w:r w:rsidRPr="002D332A">
        <w:lastRenderedPageBreak/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86716E" w:rsidRPr="002D332A" w:rsidRDefault="0086716E" w:rsidP="0086716E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86716E" w:rsidRPr="002D332A" w:rsidRDefault="0086716E" w:rsidP="0086716E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86716E" w:rsidRPr="002D332A" w:rsidRDefault="0086716E" w:rsidP="0086716E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86716E" w:rsidRPr="003D4C26" w:rsidRDefault="0086716E" w:rsidP="0086716E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B121C6" w:rsidRDefault="00B121C6" w:rsidP="00263E27">
      <w:pPr>
        <w:ind w:firstLine="708"/>
        <w:jc w:val="both"/>
      </w:pPr>
    </w:p>
    <w:p w:rsidR="0079482C" w:rsidRPr="0079482C" w:rsidRDefault="0079482C" w:rsidP="0079482C">
      <w:pPr>
        <w:ind w:firstLine="708"/>
        <w:jc w:val="both"/>
        <w:rPr>
          <w:b/>
        </w:rPr>
      </w:pPr>
      <w:r w:rsidRPr="0079482C">
        <w:rPr>
          <w:b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79482C" w:rsidRPr="0079482C" w:rsidRDefault="0079482C" w:rsidP="0079482C">
      <w:pPr>
        <w:ind w:firstLine="708"/>
        <w:jc w:val="both"/>
        <w:rPr>
          <w:b/>
        </w:rPr>
      </w:pPr>
    </w:p>
    <w:p w:rsidR="008C6949" w:rsidRDefault="008C6949" w:rsidP="008C6949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8C6949" w:rsidRDefault="008C6949" w:rsidP="008C6949">
      <w:pPr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- 2016 </w:t>
      </w:r>
      <w:r>
        <w:rPr>
          <w:lang w:val="en-US"/>
        </w:rPr>
        <w:t>PRO</w:t>
      </w:r>
      <w:r>
        <w:t xml:space="preserve"> (Полный комплект программ: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t>т.ч</w:t>
      </w:r>
      <w:proofErr w:type="spellEnd"/>
      <w:r>
        <w:t>., личный кабинет обучающихся и профессорско-преподавательского состава).</w:t>
      </w:r>
    </w:p>
    <w:p w:rsidR="008C6949" w:rsidRDefault="008C6949" w:rsidP="008C6949">
      <w:pPr>
        <w:ind w:firstLine="708"/>
        <w:jc w:val="both"/>
      </w:pPr>
    </w:p>
    <w:p w:rsidR="008C6949" w:rsidRDefault="008C6949" w:rsidP="008C6949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8C6949" w:rsidRPr="008E36E5" w:rsidRDefault="008C6949" w:rsidP="008C6949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7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8C6949" w:rsidRPr="008E36E5" w:rsidRDefault="008C6949" w:rsidP="008C6949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8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garant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8C6949" w:rsidRPr="008E36E5" w:rsidRDefault="008C6949" w:rsidP="008C6949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19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8C6949" w:rsidRDefault="008C6949" w:rsidP="008C6949">
      <w:pPr>
        <w:numPr>
          <w:ilvl w:val="0"/>
          <w:numId w:val="42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20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8C6949" w:rsidRPr="00A73734" w:rsidRDefault="008C6949" w:rsidP="008C6949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1" w:history="1">
        <w:r w:rsidRPr="00A73734">
          <w:rPr>
            <w:lang w:val="en-US"/>
          </w:rPr>
          <w:t>http</w:t>
        </w:r>
        <w:r w:rsidRPr="00A73734">
          <w:t>://</w:t>
        </w:r>
        <w:proofErr w:type="spellStart"/>
        <w:r w:rsidRPr="00A73734">
          <w:rPr>
            <w:lang w:val="en-US"/>
          </w:rPr>
          <w:t>dlib</w:t>
        </w:r>
        <w:proofErr w:type="spellEnd"/>
        <w:r w:rsidRPr="00A73734">
          <w:t>.</w:t>
        </w:r>
        <w:proofErr w:type="spellStart"/>
        <w:r w:rsidRPr="00A73734">
          <w:rPr>
            <w:lang w:val="en-US"/>
          </w:rPr>
          <w:t>eastview</w:t>
        </w:r>
        <w:proofErr w:type="spellEnd"/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8C6949" w:rsidRPr="00440199" w:rsidRDefault="008C6949" w:rsidP="008C6949">
      <w:pPr>
        <w:ind w:firstLine="644"/>
        <w:jc w:val="both"/>
      </w:pPr>
    </w:p>
    <w:p w:rsidR="008C6949" w:rsidRPr="008E36E5" w:rsidRDefault="008C6949" w:rsidP="008C6949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2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8C6949" w:rsidRPr="008E36E5" w:rsidRDefault="008C6949" w:rsidP="008C6949">
      <w:pPr>
        <w:numPr>
          <w:ilvl w:val="0"/>
          <w:numId w:val="42"/>
        </w:numPr>
        <w:tabs>
          <w:tab w:val="clear" w:pos="644"/>
          <w:tab w:val="num" w:pos="1069"/>
        </w:tabs>
        <w:spacing w:before="240"/>
        <w:ind w:left="1080"/>
      </w:pPr>
      <w:r w:rsidRPr="008E36E5">
        <w:t>ЭБС «</w:t>
      </w:r>
      <w:proofErr w:type="spellStart"/>
      <w:r w:rsidRPr="008E36E5">
        <w:t>Юрайт</w:t>
      </w:r>
      <w:proofErr w:type="spellEnd"/>
      <w:r w:rsidRPr="008E36E5">
        <w:t xml:space="preserve">»  -  </w:t>
      </w:r>
      <w:hyperlink r:id="rId23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biblio</w:t>
        </w:r>
        <w:proofErr w:type="spellEnd"/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t>.</w:t>
      </w:r>
    </w:p>
    <w:p w:rsidR="008C6949" w:rsidRPr="008E36E5" w:rsidRDefault="008C6949" w:rsidP="008C6949">
      <w:pPr>
        <w:numPr>
          <w:ilvl w:val="0"/>
          <w:numId w:val="42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4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8C6949" w:rsidRPr="008E36E5" w:rsidRDefault="008C6949" w:rsidP="008C6949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proofErr w:type="gramStart"/>
      <w:r w:rsidRPr="008E36E5">
        <w:t>ЭБС</w:t>
      </w:r>
      <w:r w:rsidRPr="008E36E5">
        <w:rPr>
          <w:lang w:val="en-US"/>
        </w:rPr>
        <w:t xml:space="preserve">  «</w:t>
      </w:r>
      <w:proofErr w:type="gramEnd"/>
      <w:r w:rsidRPr="008E36E5">
        <w:rPr>
          <w:lang w:val="en-US"/>
        </w:rPr>
        <w:t xml:space="preserve">Znanium.com» -  </w:t>
      </w:r>
      <w:hyperlink r:id="rId25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8C6949" w:rsidRPr="008E36E5" w:rsidRDefault="008C6949" w:rsidP="008C6949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> «</w:t>
      </w:r>
      <w:proofErr w:type="spellStart"/>
      <w:r w:rsidRPr="008E36E5">
        <w:rPr>
          <w:lang w:val="en-US"/>
        </w:rPr>
        <w:t>IPRbooks</w:t>
      </w:r>
      <w:proofErr w:type="spellEnd"/>
      <w:r w:rsidRPr="008E36E5">
        <w:rPr>
          <w:lang w:val="en-US"/>
        </w:rPr>
        <w:t xml:space="preserve">» - </w:t>
      </w:r>
      <w:hyperlink r:id="rId26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8C6949" w:rsidRPr="008E36E5" w:rsidRDefault="008C6949" w:rsidP="008C6949">
      <w:pPr>
        <w:tabs>
          <w:tab w:val="num" w:pos="1080"/>
        </w:tabs>
        <w:ind w:left="644"/>
        <w:rPr>
          <w:lang w:val="en-US"/>
        </w:rPr>
      </w:pPr>
    </w:p>
    <w:p w:rsidR="008C6949" w:rsidRPr="008E36E5" w:rsidRDefault="008C6949" w:rsidP="008C6949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7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8C6949" w:rsidRPr="008E36E5" w:rsidRDefault="008C6949" w:rsidP="008C6949">
      <w:pPr>
        <w:ind w:firstLine="644"/>
      </w:pPr>
      <w:r w:rsidRPr="008E36E5">
        <w:t xml:space="preserve">- База открытых данных Минтруда России - </w:t>
      </w:r>
      <w:hyperlink r:id="rId28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8C6949" w:rsidRPr="008E36E5" w:rsidRDefault="008C6949" w:rsidP="008C6949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9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8C6949" w:rsidRPr="008E36E5" w:rsidRDefault="008C6949" w:rsidP="008C6949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0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C6949" w:rsidRPr="008E36E5" w:rsidRDefault="008C6949" w:rsidP="008C6949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1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8C6949" w:rsidRPr="008E36E5" w:rsidRDefault="008C6949" w:rsidP="008C6949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2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firstLine="644"/>
      </w:pPr>
      <w:r w:rsidRPr="008E36E5">
        <w:t xml:space="preserve">- База программных средств налогового учета - </w:t>
      </w:r>
      <w:hyperlink r:id="rId33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4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firstLine="644"/>
      </w:pPr>
      <w:r w:rsidRPr="008E36E5">
        <w:t xml:space="preserve">- База данных Всемирного банка - Открытые данные -  </w:t>
      </w:r>
      <w:hyperlink r:id="rId35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Базы данных Международного валютного фонда - </w:t>
      </w:r>
      <w:hyperlink r:id="rId36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База данных </w:t>
      </w:r>
      <w:proofErr w:type="spellStart"/>
      <w:r w:rsidRPr="008E36E5">
        <w:t>ResearchPapersinEconomics</w:t>
      </w:r>
      <w:proofErr w:type="spellEnd"/>
      <w:r w:rsidRPr="008E36E5"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7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>- База данных исследований Центра стратегических разработок -</w:t>
      </w:r>
      <w:hyperlink r:id="rId38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9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firstLine="644"/>
      </w:pPr>
      <w:r w:rsidRPr="008E36E5">
        <w:t xml:space="preserve">- База открытых данных </w:t>
      </w:r>
      <w:proofErr w:type="spellStart"/>
      <w:r w:rsidRPr="008E36E5">
        <w:t>Росфинмониторинга</w:t>
      </w:r>
      <w:proofErr w:type="spellEnd"/>
      <w:r w:rsidRPr="008E36E5">
        <w:t xml:space="preserve"> - </w:t>
      </w:r>
      <w:hyperlink r:id="rId40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firstLine="644"/>
      </w:pPr>
      <w:r w:rsidRPr="008E36E5">
        <w:t xml:space="preserve">- База данных «Финансовые рынки» ЦБ РФ - </w:t>
      </w:r>
      <w:hyperlink r:id="rId41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2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C6949" w:rsidRPr="008E36E5" w:rsidRDefault="008C6949" w:rsidP="008C6949">
      <w:pPr>
        <w:ind w:left="644"/>
      </w:pPr>
      <w:r w:rsidRPr="008E36E5">
        <w:t xml:space="preserve">- База данных </w:t>
      </w:r>
      <w:proofErr w:type="spellStart"/>
      <w:r w:rsidRPr="008E36E5">
        <w:t>Oxford</w:t>
      </w:r>
      <w:proofErr w:type="spellEnd"/>
      <w:r w:rsidRPr="008E36E5">
        <w:t xml:space="preserve"> </w:t>
      </w:r>
      <w:proofErr w:type="spellStart"/>
      <w:r w:rsidRPr="008E36E5">
        <w:t>Journals</w:t>
      </w:r>
      <w:proofErr w:type="spellEnd"/>
      <w:r w:rsidRPr="008E36E5"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3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4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levada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8C6949" w:rsidRPr="008E36E5" w:rsidRDefault="008C6949" w:rsidP="008C6949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5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wciom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firstLine="644"/>
      </w:pPr>
      <w:r w:rsidRPr="008E36E5">
        <w:t xml:space="preserve">- Базы данных Фонда "Общественное мнение" (ФОМ) - </w:t>
      </w:r>
      <w:hyperlink r:id="rId46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fom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7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8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eurasiamonitor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proofErr w:type="spellStart"/>
        <w:r w:rsidRPr="008E36E5">
          <w:rPr>
            <w:rStyle w:val="a8"/>
            <w:lang w:val="en-US"/>
          </w:rPr>
          <w:t>issliedovaniia</w:t>
        </w:r>
        <w:proofErr w:type="spellEnd"/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C6949" w:rsidRPr="008E36E5" w:rsidRDefault="008C6949" w:rsidP="008C6949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9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lastRenderedPageBreak/>
        <w:t xml:space="preserve">- Информационные системы и базы данных федерального портала ИСТОРИЯ.РФ - </w:t>
      </w:r>
      <w:hyperlink r:id="rId50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1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2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8C6949" w:rsidRPr="008E36E5" w:rsidRDefault="008C6949" w:rsidP="008C6949">
      <w:pPr>
        <w:ind w:left="644"/>
      </w:pPr>
      <w:r w:rsidRPr="008E36E5">
        <w:t xml:space="preserve">- </w:t>
      </w:r>
      <w:proofErr w:type="spellStart"/>
      <w:r w:rsidRPr="008E36E5">
        <w:t>Мультидисциплинарная</w:t>
      </w:r>
      <w:proofErr w:type="spellEnd"/>
      <w:r w:rsidRPr="008E36E5">
        <w:t xml:space="preserve"> платформа </w:t>
      </w:r>
      <w:proofErr w:type="spellStart"/>
      <w:r w:rsidRPr="008E36E5">
        <w:rPr>
          <w:lang w:val="en-US"/>
        </w:rPr>
        <w:t>ScienceDirect</w:t>
      </w:r>
      <w:proofErr w:type="spellEnd"/>
      <w:r w:rsidRPr="008E36E5">
        <w:t xml:space="preserve"> обеспечивает всесторонний охват литературы из всех областей науки - </w:t>
      </w:r>
      <w:hyperlink r:id="rId53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sciencedirect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8C6949" w:rsidRPr="008E36E5" w:rsidRDefault="008C6949" w:rsidP="008C6949">
      <w:pPr>
        <w:ind w:firstLine="644"/>
      </w:pPr>
      <w:r w:rsidRPr="008E36E5">
        <w:t xml:space="preserve">- Научная электронная библиотека - </w:t>
      </w:r>
      <w:hyperlink r:id="rId54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8C6949" w:rsidRPr="008E36E5" w:rsidRDefault="008C6949" w:rsidP="008C6949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5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6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7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8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8C6949" w:rsidRPr="008E36E5" w:rsidRDefault="008C6949" w:rsidP="008C6949">
      <w:pPr>
        <w:ind w:firstLine="644"/>
      </w:pPr>
      <w:r w:rsidRPr="008E36E5">
        <w:t xml:space="preserve">- Официальный сайт Правительства РФ - </w:t>
      </w:r>
      <w:hyperlink r:id="rId59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8C6949" w:rsidRPr="008E36E5" w:rsidRDefault="008C6949" w:rsidP="008C6949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60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C6949" w:rsidRPr="008E36E5" w:rsidRDefault="008C6949" w:rsidP="008C6949">
      <w:pPr>
        <w:ind w:left="644"/>
      </w:pPr>
      <w:r w:rsidRPr="008E36E5">
        <w:t xml:space="preserve">- Реферативная и справочная база данных рецензируемой литературы </w:t>
      </w:r>
      <w:proofErr w:type="spellStart"/>
      <w:r w:rsidRPr="008E36E5">
        <w:t>Scopus</w:t>
      </w:r>
      <w:proofErr w:type="spellEnd"/>
      <w:r w:rsidRPr="008E36E5">
        <w:t xml:space="preserve"> - </w:t>
      </w:r>
      <w:hyperlink r:id="rId61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8C6949" w:rsidRPr="008E36E5" w:rsidRDefault="008C6949" w:rsidP="008C6949">
      <w:pPr>
        <w:ind w:firstLine="644"/>
      </w:pPr>
      <w:r w:rsidRPr="008E36E5">
        <w:t xml:space="preserve">- Сайт Института Ближнего Востока - </w:t>
      </w:r>
      <w:hyperlink r:id="rId62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8C6949" w:rsidRDefault="008C6949" w:rsidP="008C6949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8C6949" w:rsidRPr="001757FE" w:rsidRDefault="00A64B37" w:rsidP="008C6949">
      <w:pPr>
        <w:ind w:left="644"/>
        <w:rPr>
          <w:color w:val="37474E"/>
          <w:shd w:val="clear" w:color="auto" w:fill="FFFFFF"/>
        </w:rPr>
      </w:pPr>
      <w:hyperlink r:id="rId63" w:history="1">
        <w:r w:rsidR="008C6949">
          <w:rPr>
            <w:rStyle w:val="a8"/>
          </w:rPr>
          <w:t>https://minobrnauki.gov.ru/common/upload/library/2020/03/Spisok_onlayn-kursov_20200315-02.pdf</w:t>
        </w:r>
      </w:hyperlink>
      <w:r w:rsidR="008C6949">
        <w:t>.</w:t>
      </w:r>
    </w:p>
    <w:p w:rsidR="008C6949" w:rsidRPr="008E36E5" w:rsidRDefault="008C6949" w:rsidP="008C6949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proofErr w:type="spellStart"/>
      <w:r w:rsidRPr="008E36E5">
        <w:t>пециализированный</w:t>
      </w:r>
      <w:proofErr w:type="spellEnd"/>
      <w:r w:rsidRPr="008E36E5">
        <w:t xml:space="preserve"> ресурс для менеджеров по персоналу и руководителей -</w:t>
      </w:r>
    </w:p>
    <w:p w:rsidR="008C6949" w:rsidRPr="008E36E5" w:rsidRDefault="008C6949" w:rsidP="008C6949">
      <w:pPr>
        <w:ind w:firstLine="644"/>
      </w:pPr>
      <w:r w:rsidRPr="008E36E5">
        <w:t xml:space="preserve"> </w:t>
      </w:r>
      <w:hyperlink r:id="rId64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8C6949" w:rsidRPr="008E36E5" w:rsidRDefault="008C6949" w:rsidP="008C6949">
      <w:pPr>
        <w:ind w:firstLine="644"/>
      </w:pPr>
      <w:r w:rsidRPr="008E36E5">
        <w:t xml:space="preserve">- Справочно-информационный портал ГРАМОТА.РУ - </w:t>
      </w:r>
      <w:hyperlink r:id="rId65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C6949" w:rsidRPr="008E36E5" w:rsidRDefault="008C6949" w:rsidP="008C6949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6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8C6949" w:rsidRPr="008E36E5" w:rsidRDefault="008C6949" w:rsidP="008C6949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7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8C6949" w:rsidRPr="008E36E5" w:rsidRDefault="008C6949" w:rsidP="008C6949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8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8C6949" w:rsidRPr="008E36E5" w:rsidRDefault="008C6949" w:rsidP="008C6949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9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79482C" w:rsidRPr="008C6949" w:rsidRDefault="0079482C" w:rsidP="0079482C">
      <w:pPr>
        <w:ind w:firstLine="708"/>
        <w:jc w:val="both"/>
        <w:rPr>
          <w:lang w:val="en-US"/>
        </w:rPr>
      </w:pPr>
    </w:p>
    <w:p w:rsidR="0079482C" w:rsidRPr="008C6949" w:rsidRDefault="0079482C" w:rsidP="0079482C">
      <w:pPr>
        <w:ind w:firstLine="708"/>
        <w:jc w:val="both"/>
        <w:rPr>
          <w:b/>
          <w:lang w:val="en-US"/>
        </w:rPr>
      </w:pPr>
    </w:p>
    <w:p w:rsidR="0079482C" w:rsidRPr="0079482C" w:rsidRDefault="0079482C" w:rsidP="0079482C">
      <w:pPr>
        <w:ind w:firstLine="708"/>
        <w:jc w:val="both"/>
        <w:rPr>
          <w:b/>
        </w:rPr>
      </w:pPr>
      <w:r w:rsidRPr="0079482C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79482C" w:rsidRPr="0079482C" w:rsidRDefault="0079482C" w:rsidP="0079482C">
      <w:pPr>
        <w:ind w:firstLine="708"/>
        <w:jc w:val="both"/>
        <w:rPr>
          <w:b/>
        </w:rPr>
      </w:pPr>
    </w:p>
    <w:p w:rsidR="0079482C" w:rsidRPr="0079482C" w:rsidRDefault="0079482C" w:rsidP="0079482C">
      <w:pPr>
        <w:ind w:firstLine="708"/>
        <w:jc w:val="both"/>
      </w:pPr>
      <w:r w:rsidRPr="0079482C">
        <w:t xml:space="preserve">Академия располагает материально-технической базой, </w:t>
      </w:r>
      <w:proofErr w:type="gramStart"/>
      <w:r w:rsidRPr="0079482C">
        <w:t>в полной мере</w:t>
      </w:r>
      <w:proofErr w:type="gramEnd"/>
      <w:r w:rsidRPr="0079482C"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79482C" w:rsidRPr="0079482C" w:rsidRDefault="0079482C" w:rsidP="0079482C">
      <w:pPr>
        <w:ind w:firstLine="708"/>
        <w:jc w:val="both"/>
      </w:pPr>
    </w:p>
    <w:p w:rsidR="0079482C" w:rsidRPr="0079482C" w:rsidRDefault="0079482C" w:rsidP="0079482C">
      <w:pPr>
        <w:ind w:firstLine="708"/>
        <w:jc w:val="both"/>
      </w:pPr>
      <w:r w:rsidRPr="0079482C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79482C" w:rsidRPr="0079482C" w:rsidRDefault="0079482C" w:rsidP="0079482C">
      <w:pPr>
        <w:ind w:firstLine="708"/>
        <w:jc w:val="both"/>
      </w:pPr>
    </w:p>
    <w:p w:rsidR="0079482C" w:rsidRPr="0079482C" w:rsidRDefault="0079482C" w:rsidP="0079482C">
      <w:pPr>
        <w:ind w:firstLine="708"/>
        <w:jc w:val="both"/>
      </w:pPr>
      <w:r w:rsidRPr="0079482C">
        <w:t xml:space="preserve">-учебные аудитории для проведения занятий семинарского типа 20 - 40 рабочих </w:t>
      </w:r>
      <w:r w:rsidRPr="0079482C">
        <w:lastRenderedPageBreak/>
        <w:t xml:space="preserve">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79482C" w:rsidRPr="0079482C" w:rsidRDefault="0079482C" w:rsidP="0079482C">
      <w:pPr>
        <w:ind w:firstLine="708"/>
        <w:jc w:val="both"/>
      </w:pPr>
    </w:p>
    <w:p w:rsidR="0079482C" w:rsidRPr="0079482C" w:rsidRDefault="0079482C" w:rsidP="0079482C">
      <w:pPr>
        <w:ind w:firstLine="708"/>
        <w:jc w:val="both"/>
      </w:pPr>
      <w:r w:rsidRPr="0079482C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79482C" w:rsidRPr="0079482C" w:rsidRDefault="0079482C" w:rsidP="0079482C">
      <w:pPr>
        <w:ind w:firstLine="708"/>
        <w:jc w:val="both"/>
      </w:pPr>
    </w:p>
    <w:p w:rsidR="0079482C" w:rsidRPr="0079482C" w:rsidRDefault="0079482C" w:rsidP="0079482C">
      <w:pPr>
        <w:ind w:firstLine="708"/>
        <w:jc w:val="both"/>
      </w:pPr>
      <w:r w:rsidRPr="0079482C"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B121C6" w:rsidRDefault="00B121C6" w:rsidP="00263E27">
      <w:pPr>
        <w:ind w:firstLine="708"/>
        <w:jc w:val="both"/>
      </w:pPr>
    </w:p>
    <w:p w:rsidR="00B121C6" w:rsidRDefault="00B121C6" w:rsidP="00263E27">
      <w:pPr>
        <w:ind w:firstLine="708"/>
        <w:jc w:val="both"/>
      </w:pPr>
    </w:p>
    <w:p w:rsidR="00B121C6" w:rsidRDefault="00B121C6" w:rsidP="00263E27">
      <w:pPr>
        <w:ind w:firstLine="708"/>
        <w:jc w:val="both"/>
      </w:pPr>
    </w:p>
    <w:p w:rsidR="00B121C6" w:rsidRDefault="00B121C6" w:rsidP="00263E27">
      <w:pPr>
        <w:ind w:firstLine="708"/>
        <w:jc w:val="both"/>
      </w:pPr>
    </w:p>
    <w:p w:rsidR="00B121C6" w:rsidRDefault="00B121C6" w:rsidP="00263E27">
      <w:pPr>
        <w:ind w:firstLine="708"/>
        <w:jc w:val="both"/>
      </w:pPr>
    </w:p>
    <w:p w:rsidR="00B121C6" w:rsidRDefault="00B121C6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A64B37" w:rsidRDefault="00A64B37" w:rsidP="00263E27">
      <w:pPr>
        <w:ind w:firstLine="708"/>
        <w:jc w:val="both"/>
      </w:pPr>
    </w:p>
    <w:p w:rsidR="00A64B37" w:rsidRDefault="00A64B37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714583" w:rsidRDefault="00714583" w:rsidP="00263E27">
      <w:pPr>
        <w:ind w:firstLine="708"/>
        <w:jc w:val="both"/>
      </w:pPr>
    </w:p>
    <w:p w:rsidR="00B121C6" w:rsidRPr="00DE63F9" w:rsidRDefault="00B121C6" w:rsidP="00B121C6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lastRenderedPageBreak/>
        <w:t xml:space="preserve">Приложение </w:t>
      </w:r>
      <w:r w:rsidR="00714583">
        <w:rPr>
          <w:i/>
          <w:color w:val="000000" w:themeColor="text1"/>
          <w:sz w:val="28"/>
          <w:szCs w:val="28"/>
        </w:rPr>
        <w:t>№</w:t>
      </w:r>
      <w:r w:rsidRPr="00DE63F9">
        <w:rPr>
          <w:i/>
          <w:color w:val="000000" w:themeColor="text1"/>
          <w:sz w:val="28"/>
          <w:szCs w:val="28"/>
        </w:rPr>
        <w:t>1 к РПД</w:t>
      </w:r>
    </w:p>
    <w:p w:rsidR="00B121C6" w:rsidRPr="00DE63F9" w:rsidRDefault="00B121C6" w:rsidP="00B121C6">
      <w:pPr>
        <w:jc w:val="right"/>
        <w:rPr>
          <w:i/>
          <w:color w:val="000000" w:themeColor="text1"/>
        </w:rPr>
      </w:pPr>
    </w:p>
    <w:p w:rsidR="00B121C6" w:rsidRPr="00ED0929" w:rsidRDefault="00B121C6" w:rsidP="00B121C6">
      <w:pPr>
        <w:jc w:val="center"/>
        <w:rPr>
          <w:b/>
        </w:rPr>
      </w:pPr>
    </w:p>
    <w:p w:rsidR="00B121C6" w:rsidRPr="00AA522F" w:rsidRDefault="00B121C6" w:rsidP="00B121C6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121C6" w:rsidRPr="00AA522F" w:rsidRDefault="00B121C6" w:rsidP="00B121C6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B121C6" w:rsidRPr="00AA522F" w:rsidRDefault="00B121C6" w:rsidP="00B121C6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B121C6" w:rsidRPr="00AA522F" w:rsidRDefault="00B121C6" w:rsidP="00B121C6">
      <w:pPr>
        <w:jc w:val="center"/>
        <w:rPr>
          <w:b/>
          <w:sz w:val="28"/>
          <w:szCs w:val="28"/>
        </w:rPr>
      </w:pPr>
    </w:p>
    <w:p w:rsidR="00B121C6" w:rsidRPr="00AA522F" w:rsidRDefault="00B121C6" w:rsidP="00B121C6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B121C6" w:rsidRPr="00D40289" w:rsidRDefault="00B121C6" w:rsidP="00B121C6">
      <w:pPr>
        <w:rPr>
          <w:rFonts w:eastAsiaTheme="minorEastAsia"/>
        </w:rPr>
      </w:pPr>
    </w:p>
    <w:p w:rsidR="00B121C6" w:rsidRPr="00D40289" w:rsidRDefault="00B121C6" w:rsidP="00B121C6">
      <w:pPr>
        <w:rPr>
          <w:rFonts w:eastAsiaTheme="minorEastAsia"/>
        </w:rPr>
      </w:pPr>
    </w:p>
    <w:p w:rsidR="00B121C6" w:rsidRPr="00D40289" w:rsidRDefault="00B121C6" w:rsidP="00B121C6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B121C6" w:rsidRPr="00D40289" w:rsidRDefault="00B121C6" w:rsidP="00B121C6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B121C6" w:rsidRDefault="00B121C6" w:rsidP="00B121C6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B121C6" w:rsidRPr="00D40289" w:rsidRDefault="00B121C6" w:rsidP="00B121C6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714583" w:rsidRDefault="00B121C6" w:rsidP="00B121C6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</w:p>
    <w:p w:rsidR="00B121C6" w:rsidRDefault="00B121C6" w:rsidP="00B121C6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40289">
        <w:rPr>
          <w:rFonts w:eastAsiaTheme="minorEastAsia"/>
          <w:b/>
          <w:sz w:val="28"/>
          <w:szCs w:val="28"/>
        </w:rPr>
        <w:t xml:space="preserve">по </w:t>
      </w:r>
    </w:p>
    <w:p w:rsidR="00B121C6" w:rsidRDefault="00B121C6" w:rsidP="00B121C6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A64B37" w:rsidRPr="007C3AC6" w:rsidRDefault="00A64B37" w:rsidP="00B121C6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B121C6" w:rsidRPr="009A519E" w:rsidRDefault="00B121C6" w:rsidP="00B121C6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Международная экономическая интеграция</w:t>
      </w:r>
      <w:r w:rsidRPr="009A519E">
        <w:rPr>
          <w:b/>
          <w:sz w:val="28"/>
          <w:szCs w:val="28"/>
        </w:rPr>
        <w:t>»</w:t>
      </w:r>
    </w:p>
    <w:p w:rsidR="00B121C6" w:rsidRPr="00D40289" w:rsidRDefault="00B121C6" w:rsidP="00B121C6">
      <w:pPr>
        <w:jc w:val="center"/>
        <w:rPr>
          <w:rFonts w:eastAsiaTheme="minorEastAsia"/>
          <w:sz w:val="28"/>
          <w:szCs w:val="28"/>
        </w:rPr>
      </w:pPr>
    </w:p>
    <w:p w:rsidR="00B121C6" w:rsidRDefault="00B121C6" w:rsidP="00B121C6">
      <w:pPr>
        <w:rPr>
          <w:sz w:val="20"/>
          <w:szCs w:val="20"/>
        </w:rPr>
      </w:pPr>
    </w:p>
    <w:p w:rsidR="00B121C6" w:rsidRPr="00AA522F" w:rsidRDefault="00B121C6" w:rsidP="00B121C6">
      <w:pPr>
        <w:rPr>
          <w:sz w:val="20"/>
          <w:szCs w:val="20"/>
        </w:rPr>
      </w:pPr>
    </w:p>
    <w:p w:rsidR="00B121C6" w:rsidRPr="00516603" w:rsidRDefault="00B121C6" w:rsidP="00B121C6">
      <w:pPr>
        <w:ind w:left="6372" w:firstLine="708"/>
        <w:rPr>
          <w:i/>
          <w:sz w:val="28"/>
        </w:rPr>
      </w:pPr>
    </w:p>
    <w:p w:rsidR="00B121C6" w:rsidRPr="00516603" w:rsidRDefault="00B121C6" w:rsidP="00B121C6">
      <w:pPr>
        <w:rPr>
          <w:b/>
          <w:sz w:val="28"/>
        </w:rPr>
      </w:pPr>
      <w:r w:rsidRPr="00516603">
        <w:rPr>
          <w:b/>
          <w:sz w:val="28"/>
        </w:rPr>
        <w:t xml:space="preserve">Уровень высшего образования: </w:t>
      </w:r>
      <w:proofErr w:type="spellStart"/>
      <w:r w:rsidRPr="00516603">
        <w:rPr>
          <w:b/>
          <w:sz w:val="28"/>
        </w:rPr>
        <w:t>Бакалавриат</w:t>
      </w:r>
      <w:proofErr w:type="spellEnd"/>
    </w:p>
    <w:p w:rsidR="00B121C6" w:rsidRPr="00516603" w:rsidRDefault="00B121C6" w:rsidP="00B121C6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B121C6" w:rsidRPr="00516603" w:rsidRDefault="00B121C6" w:rsidP="00B121C6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B121C6" w:rsidRPr="00516603" w:rsidRDefault="00B121C6" w:rsidP="00B121C6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B121C6" w:rsidRPr="00516603" w:rsidRDefault="00B121C6" w:rsidP="00B121C6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B121C6" w:rsidRPr="00516603" w:rsidRDefault="00714583" w:rsidP="00B121C6">
      <w:pPr>
        <w:rPr>
          <w:sz w:val="28"/>
        </w:rPr>
      </w:pPr>
      <w:r>
        <w:rPr>
          <w:b/>
          <w:sz w:val="28"/>
        </w:rPr>
        <w:t>Год набора: 2020</w:t>
      </w:r>
    </w:p>
    <w:p w:rsidR="00B121C6" w:rsidRPr="00393490" w:rsidRDefault="00B121C6" w:rsidP="00B121C6">
      <w:pPr>
        <w:jc w:val="center"/>
      </w:pPr>
    </w:p>
    <w:p w:rsidR="00B121C6" w:rsidRPr="00393490" w:rsidRDefault="00B121C6" w:rsidP="00B121C6">
      <w:pPr>
        <w:jc w:val="center"/>
      </w:pPr>
    </w:p>
    <w:p w:rsidR="00B121C6" w:rsidRPr="00393490" w:rsidRDefault="00B121C6" w:rsidP="00B121C6">
      <w:pPr>
        <w:jc w:val="center"/>
      </w:pPr>
    </w:p>
    <w:p w:rsidR="00B121C6" w:rsidRPr="00393490" w:rsidRDefault="00B121C6" w:rsidP="00B121C6">
      <w:pPr>
        <w:jc w:val="center"/>
      </w:pPr>
    </w:p>
    <w:p w:rsidR="00B121C6" w:rsidRDefault="00B121C6" w:rsidP="00B121C6">
      <w:pPr>
        <w:jc w:val="center"/>
      </w:pPr>
    </w:p>
    <w:p w:rsidR="00B121C6" w:rsidRDefault="00B121C6" w:rsidP="00B121C6">
      <w:pPr>
        <w:jc w:val="center"/>
      </w:pPr>
    </w:p>
    <w:p w:rsidR="00B121C6" w:rsidRDefault="00B121C6" w:rsidP="00B121C6">
      <w:pPr>
        <w:jc w:val="center"/>
      </w:pPr>
    </w:p>
    <w:p w:rsidR="00B121C6" w:rsidRDefault="00B121C6" w:rsidP="00B121C6">
      <w:pPr>
        <w:jc w:val="center"/>
      </w:pPr>
    </w:p>
    <w:p w:rsidR="00B121C6" w:rsidRDefault="00B121C6" w:rsidP="00B121C6">
      <w:pPr>
        <w:jc w:val="center"/>
      </w:pPr>
    </w:p>
    <w:p w:rsidR="00B121C6" w:rsidRDefault="00B121C6" w:rsidP="00B121C6">
      <w:pPr>
        <w:jc w:val="center"/>
      </w:pPr>
    </w:p>
    <w:p w:rsidR="00B121C6" w:rsidRPr="00393490" w:rsidRDefault="00B121C6" w:rsidP="00B121C6">
      <w:pPr>
        <w:jc w:val="center"/>
      </w:pPr>
    </w:p>
    <w:p w:rsidR="00B121C6" w:rsidRPr="00393490" w:rsidRDefault="00B121C6" w:rsidP="00B121C6">
      <w:pPr>
        <w:jc w:val="center"/>
      </w:pPr>
    </w:p>
    <w:p w:rsidR="0079482C" w:rsidRDefault="0079482C" w:rsidP="00B121C6">
      <w:pPr>
        <w:jc w:val="center"/>
      </w:pPr>
    </w:p>
    <w:p w:rsidR="0079482C" w:rsidRDefault="0079482C" w:rsidP="00B121C6">
      <w:pPr>
        <w:jc w:val="center"/>
      </w:pPr>
    </w:p>
    <w:p w:rsidR="00B121C6" w:rsidRPr="00393490" w:rsidRDefault="00B121C6" w:rsidP="00B121C6">
      <w:pPr>
        <w:jc w:val="center"/>
      </w:pPr>
    </w:p>
    <w:p w:rsidR="00B121C6" w:rsidRPr="00D40289" w:rsidRDefault="00B121C6" w:rsidP="00B121C6">
      <w:pPr>
        <w:jc w:val="center"/>
      </w:pPr>
    </w:p>
    <w:p w:rsidR="00B121C6" w:rsidRDefault="00B121C6" w:rsidP="00B121C6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B121C6" w:rsidRDefault="00A64B37" w:rsidP="00B121C6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B121C6" w:rsidRDefault="00B121C6" w:rsidP="00B121C6">
      <w:pPr>
        <w:jc w:val="center"/>
        <w:rPr>
          <w:sz w:val="28"/>
          <w:szCs w:val="28"/>
        </w:rPr>
      </w:pPr>
    </w:p>
    <w:p w:rsidR="00BF32A0" w:rsidRDefault="00BF32A0" w:rsidP="00B121C6">
      <w:pPr>
        <w:jc w:val="center"/>
        <w:rPr>
          <w:sz w:val="28"/>
          <w:szCs w:val="28"/>
        </w:rPr>
      </w:pPr>
    </w:p>
    <w:p w:rsidR="00B121C6" w:rsidRPr="003A31AE" w:rsidRDefault="00B121C6" w:rsidP="00B121C6">
      <w:pPr>
        <w:ind w:firstLine="708"/>
        <w:jc w:val="both"/>
      </w:pPr>
      <w:r w:rsidRPr="003A31AE"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Международная экономическая интеграция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</w:t>
      </w:r>
      <w:proofErr w:type="spellStart"/>
      <w:r>
        <w:t>сформированности</w:t>
      </w:r>
      <w:proofErr w:type="spellEnd"/>
      <w:r>
        <w:t xml:space="preserve">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B121C6" w:rsidRDefault="00B121C6" w:rsidP="00B121C6">
      <w:pPr>
        <w:ind w:firstLine="708"/>
        <w:jc w:val="both"/>
      </w:pPr>
      <w:r w:rsidRPr="003A31AE">
        <w:t xml:space="preserve">Задачи ФОС:  </w:t>
      </w:r>
    </w:p>
    <w:p w:rsidR="00B121C6" w:rsidRPr="003A31AE" w:rsidRDefault="00B121C6" w:rsidP="00B121C6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B121C6" w:rsidRPr="003A31AE" w:rsidRDefault="00B121C6" w:rsidP="00B121C6">
      <w:pPr>
        <w:jc w:val="both"/>
      </w:pPr>
      <w:r w:rsidRPr="003A31AE">
        <w:t xml:space="preserve">– оценка </w:t>
      </w:r>
      <w:proofErr w:type="gramStart"/>
      <w:r w:rsidRPr="003A31AE">
        <w:t>достижений</w:t>
      </w:r>
      <w:proofErr w:type="gramEnd"/>
      <w:r w:rsidRPr="003A31AE">
        <w:t xml:space="preserve">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B121C6" w:rsidRPr="00E64E41" w:rsidRDefault="00B121C6" w:rsidP="00B121C6">
      <w:pPr>
        <w:jc w:val="both"/>
      </w:pPr>
      <w:r w:rsidRPr="003A31AE">
        <w:t xml:space="preserve">– контроль и управление процессом </w:t>
      </w:r>
      <w:proofErr w:type="gramStart"/>
      <w:r w:rsidRPr="003A31AE">
        <w:t xml:space="preserve">приобретения </w:t>
      </w:r>
      <w:r>
        <w:t xml:space="preserve"> обучающимися</w:t>
      </w:r>
      <w:proofErr w:type="gramEnd"/>
      <w:r>
        <w:t xml:space="preserve">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B121C6" w:rsidRPr="003A31AE" w:rsidRDefault="00B121C6" w:rsidP="00B121C6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B121C6" w:rsidRPr="00607765" w:rsidRDefault="00B121C6" w:rsidP="00B121C6">
      <w:pPr>
        <w:ind w:firstLine="708"/>
        <w:jc w:val="both"/>
      </w:pPr>
      <w:r w:rsidRPr="00607765">
        <w:t xml:space="preserve"> </w:t>
      </w:r>
    </w:p>
    <w:p w:rsidR="00B121C6" w:rsidRPr="00AA522F" w:rsidRDefault="00B121C6" w:rsidP="00B121C6">
      <w:pPr>
        <w:jc w:val="center"/>
        <w:rPr>
          <w:sz w:val="28"/>
          <w:szCs w:val="28"/>
        </w:rPr>
      </w:pPr>
    </w:p>
    <w:p w:rsidR="00B121C6" w:rsidRPr="00346031" w:rsidRDefault="00B121C6" w:rsidP="00B121C6">
      <w:pPr>
        <w:pStyle w:val="a4"/>
        <w:widowControl/>
        <w:numPr>
          <w:ilvl w:val="0"/>
          <w:numId w:val="29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 xml:space="preserve">Перечень компетенций, формируемых в процессе освоения </w:t>
      </w:r>
      <w:proofErr w:type="gramStart"/>
      <w:r w:rsidRPr="00346031">
        <w:rPr>
          <w:b/>
        </w:rPr>
        <w:t>дисциплины,  с</w:t>
      </w:r>
      <w:proofErr w:type="gramEnd"/>
      <w:r w:rsidRPr="00346031">
        <w:rPr>
          <w:b/>
        </w:rPr>
        <w:t xml:space="preserve"> указанием этапов их формирования:</w:t>
      </w:r>
    </w:p>
    <w:p w:rsidR="00B121C6" w:rsidRDefault="00B121C6" w:rsidP="00B121C6">
      <w:pPr>
        <w:pStyle w:val="a4"/>
        <w:ind w:left="685"/>
        <w:jc w:val="both"/>
        <w:rPr>
          <w:b/>
          <w:sz w:val="28"/>
          <w:szCs w:val="28"/>
        </w:rPr>
      </w:pPr>
    </w:p>
    <w:p w:rsidR="00B121C6" w:rsidRDefault="00B121C6" w:rsidP="00B121C6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="0079482C">
        <w:rPr>
          <w:i/>
        </w:rPr>
        <w:t xml:space="preserve">                  </w:t>
      </w:r>
      <w:r w:rsidRPr="00DE63F9">
        <w:rPr>
          <w:i/>
        </w:rPr>
        <w:t>Таблица 1.1.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598"/>
      </w:tblGrid>
      <w:tr w:rsidR="00B121C6" w:rsidRPr="00EA6AC7" w:rsidTr="0086716E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B121C6" w:rsidRPr="00EA6AC7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B121C6" w:rsidRPr="00EA6AC7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B121C6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  <w:proofErr w:type="gramStart"/>
            <w:r>
              <w:rPr>
                <w:rFonts w:eastAsia="Lucida Sans Unicode"/>
                <w:b/>
                <w:kern w:val="1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</w:rPr>
              <w:t xml:space="preserve"> компетенций</w:t>
            </w:r>
          </w:p>
          <w:p w:rsidR="00B121C6" w:rsidRPr="00EA6AC7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B121C6" w:rsidRPr="00EA6AC7" w:rsidTr="0086716E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B121C6" w:rsidRPr="00EA6AC7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B121C6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B121C6" w:rsidRPr="00EA6AC7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B121C6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B121C6" w:rsidRPr="00EA6AC7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B121C6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B121C6" w:rsidRPr="00EA6AC7" w:rsidRDefault="00B121C6" w:rsidP="0086716E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B121C6" w:rsidRPr="00EA6AC7" w:rsidTr="0086716E">
        <w:tc>
          <w:tcPr>
            <w:tcW w:w="2978" w:type="dxa"/>
            <w:shd w:val="clear" w:color="auto" w:fill="auto"/>
          </w:tcPr>
          <w:p w:rsidR="00B121C6" w:rsidRDefault="00B121C6" w:rsidP="0086716E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ОПК-3</w:t>
            </w:r>
          </w:p>
        </w:tc>
        <w:tc>
          <w:tcPr>
            <w:tcW w:w="2315" w:type="dxa"/>
            <w:shd w:val="clear" w:color="auto" w:fill="auto"/>
          </w:tcPr>
          <w:p w:rsidR="00B121C6" w:rsidRPr="00A63A4E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121C6" w:rsidRPr="00A63A4E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B121C6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B121C6" w:rsidRPr="00EA6AC7" w:rsidTr="0086716E">
        <w:tc>
          <w:tcPr>
            <w:tcW w:w="2978" w:type="dxa"/>
            <w:shd w:val="clear" w:color="auto" w:fill="auto"/>
          </w:tcPr>
          <w:p w:rsidR="00B121C6" w:rsidRDefault="00B121C6" w:rsidP="0086716E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ОПК-4</w:t>
            </w:r>
          </w:p>
        </w:tc>
        <w:tc>
          <w:tcPr>
            <w:tcW w:w="2315" w:type="dxa"/>
            <w:shd w:val="clear" w:color="auto" w:fill="auto"/>
          </w:tcPr>
          <w:p w:rsidR="00B121C6" w:rsidRPr="00A63A4E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121C6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B121C6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B121C6" w:rsidRPr="00EA6AC7" w:rsidTr="0086716E">
        <w:tc>
          <w:tcPr>
            <w:tcW w:w="2978" w:type="dxa"/>
            <w:shd w:val="clear" w:color="auto" w:fill="auto"/>
          </w:tcPr>
          <w:p w:rsidR="00B121C6" w:rsidRDefault="00B121C6" w:rsidP="0086716E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ПК-6</w:t>
            </w:r>
          </w:p>
        </w:tc>
        <w:tc>
          <w:tcPr>
            <w:tcW w:w="2315" w:type="dxa"/>
            <w:shd w:val="clear" w:color="auto" w:fill="auto"/>
          </w:tcPr>
          <w:p w:rsidR="00B121C6" w:rsidRPr="00A63A4E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B121C6" w:rsidRPr="00A63A4E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B121C6" w:rsidRDefault="00B121C6" w:rsidP="0086716E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B121C6" w:rsidRDefault="00B121C6" w:rsidP="00B121C6">
      <w:pPr>
        <w:spacing w:line="312" w:lineRule="auto"/>
        <w:ind w:firstLine="709"/>
        <w:jc w:val="both"/>
      </w:pPr>
    </w:p>
    <w:p w:rsidR="00B121C6" w:rsidRDefault="00B121C6" w:rsidP="00B121C6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121C6" w:rsidRPr="00D40289" w:rsidRDefault="00B121C6" w:rsidP="00B121C6">
      <w:pPr>
        <w:jc w:val="right"/>
      </w:pPr>
    </w:p>
    <w:p w:rsidR="00B121C6" w:rsidRPr="00346031" w:rsidRDefault="00B121C6" w:rsidP="00B121C6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B121C6" w:rsidRPr="00346031" w:rsidRDefault="00B121C6" w:rsidP="00B121C6">
      <w:pPr>
        <w:rPr>
          <w:color w:val="000000"/>
        </w:rPr>
      </w:pPr>
    </w:p>
    <w:p w:rsidR="00B121C6" w:rsidRPr="0079482C" w:rsidRDefault="00B121C6" w:rsidP="00B121C6">
      <w:pPr>
        <w:jc w:val="right"/>
        <w:rPr>
          <w:i/>
          <w:color w:val="000000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79482C">
        <w:rPr>
          <w:color w:val="000000"/>
          <w:sz w:val="23"/>
          <w:szCs w:val="23"/>
        </w:rPr>
        <w:t xml:space="preserve">         </w:t>
      </w:r>
      <w:r w:rsidRPr="0079482C">
        <w:rPr>
          <w:i/>
          <w:color w:val="000000"/>
        </w:rPr>
        <w:t>Таблица 2.1.</w:t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  <w:r w:rsidRPr="0079482C">
        <w:rPr>
          <w:i/>
          <w:color w:val="000000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2"/>
        <w:gridCol w:w="6804"/>
      </w:tblGrid>
      <w:tr w:rsidR="0086716E" w:rsidRPr="0086716E" w:rsidTr="0086716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86716E" w:rsidRDefault="0086716E" w:rsidP="0086716E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86716E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86716E" w:rsidRDefault="0086716E" w:rsidP="0086716E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86716E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86716E" w:rsidRPr="0086716E" w:rsidRDefault="0086716E" w:rsidP="0086716E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86716E" w:rsidRPr="0086716E" w:rsidTr="0086716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ОПК-3 Способность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 xml:space="preserve">З3 ОПК-3 ЗНАТЬ: основные подходы к организации научной работы в контексте выбора инструментальных средств </w:t>
            </w:r>
            <w:r w:rsidRPr="0079482C">
              <w:rPr>
                <w:bCs/>
                <w:sz w:val="22"/>
                <w:szCs w:val="22"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86716E" w:rsidRPr="0079482C" w:rsidRDefault="0086716E" w:rsidP="0086716E">
            <w:pPr>
              <w:jc w:val="both"/>
              <w:rPr>
                <w:bCs/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 xml:space="preserve">У3 ОПК-3 УМЕТЬ: использовать основные подходы к организации научной работы в контексте выбора инструментальных средств </w:t>
            </w:r>
            <w:r w:rsidRPr="0079482C">
              <w:rPr>
                <w:bCs/>
                <w:sz w:val="22"/>
                <w:szCs w:val="22"/>
              </w:rPr>
              <w:t>обработки экономических данных в соответствии с поставленной задачей, анализа результатов расчетов и обоснования полученных выводов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 xml:space="preserve">В3 ОПК-3 ВЛАДЕТЬ: навыками организации научной работы в контексте выбора инструментальных средств </w:t>
            </w:r>
            <w:r w:rsidRPr="0079482C">
              <w:rPr>
                <w:bCs/>
                <w:sz w:val="22"/>
                <w:szCs w:val="22"/>
              </w:rPr>
              <w:t>обработки экономических дан</w:t>
            </w:r>
            <w:r w:rsidRPr="0079482C">
              <w:rPr>
                <w:bCs/>
                <w:sz w:val="22"/>
                <w:szCs w:val="22"/>
              </w:rPr>
              <w:lastRenderedPageBreak/>
              <w:t>ных в соответствии с поставленной задачей, анализа результатов расчетов и обоснования полученных выводов</w:t>
            </w:r>
          </w:p>
        </w:tc>
      </w:tr>
      <w:tr w:rsidR="0086716E" w:rsidRPr="0086716E" w:rsidTr="0086716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lastRenderedPageBreak/>
              <w:t>ОПК-4 Способность находить организационно-управленческие решения в профессиональной деятельности и готовностью нести за них ответственность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З3 ОПК-4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ЗНАТЬ: основные принципы организации работы в коллективе и способы разрешения конфликтных ситуаций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У- 3 ОПК-4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УМЕТЬ: реализовывать основные принципы организации работы в коллективе и способы разрешения конфликтных ситуаций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В- 3 ОПК-4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ВЛАДЕТЬ: навыками реализации основных принципов организации работы в коллективе и способов разрешения конфликтных ситуаций</w:t>
            </w:r>
          </w:p>
        </w:tc>
      </w:tr>
      <w:tr w:rsidR="0086716E" w:rsidRPr="0086716E" w:rsidTr="0086716E"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79482C" w:rsidRDefault="0086716E" w:rsidP="0086716E">
            <w:pPr>
              <w:tabs>
                <w:tab w:val="left" w:pos="954"/>
              </w:tabs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ПК-6 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З3 ПК-6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ЗНАТЬ: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У3 ПК-6</w:t>
            </w:r>
          </w:p>
          <w:p w:rsidR="0086716E" w:rsidRPr="0079482C" w:rsidRDefault="0086716E" w:rsidP="0086716E">
            <w:pPr>
              <w:framePr w:hSpace="180" w:wrap="around" w:vAnchor="text" w:hAnchor="margin" w:y="173"/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УМЕТЬ: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В3 ПК-6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 xml:space="preserve">ВЛАДЕТЬ: </w:t>
            </w:r>
          </w:p>
          <w:p w:rsidR="0086716E" w:rsidRPr="0079482C" w:rsidRDefault="0086716E" w:rsidP="0086716E">
            <w:pPr>
              <w:jc w:val="both"/>
              <w:rPr>
                <w:sz w:val="22"/>
                <w:szCs w:val="22"/>
              </w:rPr>
            </w:pPr>
            <w:r w:rsidRPr="0079482C">
              <w:rPr>
                <w:sz w:val="22"/>
                <w:szCs w:val="22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</w:tbl>
    <w:p w:rsidR="00B121C6" w:rsidRDefault="00B121C6" w:rsidP="00B121C6">
      <w:pPr>
        <w:rPr>
          <w:color w:val="000000"/>
          <w:sz w:val="23"/>
          <w:szCs w:val="23"/>
        </w:rPr>
      </w:pPr>
    </w:p>
    <w:p w:rsidR="00B121C6" w:rsidRPr="004F2526" w:rsidRDefault="00B121C6" w:rsidP="00B121C6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1040"/>
        <w:gridCol w:w="851"/>
        <w:gridCol w:w="850"/>
      </w:tblGrid>
      <w:tr w:rsidR="00B121C6" w:rsidRPr="00B5575E" w:rsidTr="00FE7D07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B121C6" w:rsidRPr="00B5575E" w:rsidTr="00FE7D07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ОП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О</w:t>
            </w: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4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ПК-6(3)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B121C6" w:rsidRPr="00B5575E" w:rsidTr="00FE7D07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B121C6" w:rsidRPr="00403D52" w:rsidRDefault="00B121C6" w:rsidP="0086716E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B121C6" w:rsidRPr="00B5575E" w:rsidTr="00FE7D07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1. Предмет истории экономической мысли. Экономическая мысль античной эпохи и средневековья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8"/>
              <w:widowControl/>
            </w:pPr>
          </w:p>
        </w:tc>
      </w:tr>
      <w:tr w:rsidR="00B121C6" w:rsidRPr="00B5575E" w:rsidTr="00FE7D0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8"/>
              <w:widowControl/>
            </w:pPr>
          </w:p>
        </w:tc>
      </w:tr>
      <w:tr w:rsidR="00B121C6" w:rsidRPr="00B5575E" w:rsidTr="00FE7D07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2. Меркантилизм (XVI – начало XX века). Физиократы. Маржинальная революция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B121C6" w:rsidRPr="00B5575E" w:rsidTr="00FE7D0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8"/>
              <w:widowControl/>
            </w:pPr>
          </w:p>
        </w:tc>
      </w:tr>
      <w:tr w:rsidR="00B121C6" w:rsidRPr="00B5575E" w:rsidTr="00FE7D07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3. Зарождение классической политической экономики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403D52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403D52" w:rsidRDefault="00B121C6" w:rsidP="0086716E">
            <w:pPr>
              <w:pStyle w:val="Style28"/>
              <w:widowControl/>
            </w:pPr>
          </w:p>
        </w:tc>
      </w:tr>
      <w:tr w:rsidR="00B121C6" w:rsidRPr="00B5575E" w:rsidTr="00FE7D0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121C6" w:rsidRPr="00B5575E" w:rsidTr="00FE7D07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 xml:space="preserve">Тема 4. Философское и экономическое учение </w:t>
            </w:r>
            <w:proofErr w:type="spellStart"/>
            <w:r w:rsidRPr="00B55198">
              <w:rPr>
                <w:sz w:val="20"/>
                <w:szCs w:val="20"/>
              </w:rPr>
              <w:t>А.Смита</w:t>
            </w:r>
            <w:proofErr w:type="spellEnd"/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121C6" w:rsidRPr="00B5575E" w:rsidTr="00FE7D0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121C6" w:rsidRPr="00B5575E" w:rsidTr="00FE7D07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198">
              <w:rPr>
                <w:sz w:val="20"/>
                <w:szCs w:val="20"/>
              </w:rPr>
              <w:t>Тема 5. Экономическая теория в трудах Карла Маркса (1818-1883)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121C6" w:rsidRPr="00B5575E" w:rsidTr="00FE7D07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198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Default="00B121C6" w:rsidP="0086716E">
            <w:pPr>
              <w:jc w:val="center"/>
            </w:pPr>
            <w:r w:rsidRPr="009B22D3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121C6" w:rsidRPr="00B5575E" w:rsidTr="00FE7D07">
        <w:tc>
          <w:tcPr>
            <w:tcW w:w="102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B121C6" w:rsidRPr="00B5575E" w:rsidTr="00FE7D07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 – зачет</w:t>
            </w:r>
            <w:r>
              <w:rPr>
                <w:rStyle w:val="FontStyle80"/>
                <w:sz w:val="20"/>
                <w:szCs w:val="20"/>
              </w:rPr>
              <w:t xml:space="preserve"> с оценкой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B121C6" w:rsidRPr="00B5575E" w:rsidTr="00FE7D07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1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6" w:rsidRPr="00B5575E" w:rsidRDefault="00B121C6" w:rsidP="0086716E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B121C6" w:rsidRDefault="00B121C6" w:rsidP="00B121C6">
      <w:pPr>
        <w:rPr>
          <w:b/>
          <w:color w:val="000000"/>
          <w:sz w:val="28"/>
          <w:szCs w:val="28"/>
        </w:rPr>
      </w:pPr>
    </w:p>
    <w:p w:rsidR="00B121C6" w:rsidRDefault="00B121C6" w:rsidP="00B121C6">
      <w:pPr>
        <w:rPr>
          <w:b/>
          <w:color w:val="000000"/>
          <w:sz w:val="28"/>
          <w:szCs w:val="28"/>
        </w:rPr>
      </w:pPr>
    </w:p>
    <w:p w:rsidR="00B121C6" w:rsidRPr="00BD1202" w:rsidRDefault="00B121C6" w:rsidP="0079482C">
      <w:pPr>
        <w:jc w:val="both"/>
        <w:rPr>
          <w:b/>
          <w:color w:val="000000"/>
        </w:rPr>
      </w:pPr>
      <w:r w:rsidRPr="00BD1202">
        <w:rPr>
          <w:b/>
          <w:color w:val="000000"/>
        </w:rPr>
        <w:t xml:space="preserve">3.  Типовые контрольные задания или материалы, необходимые для оценки знаний, </w:t>
      </w:r>
      <w:r w:rsidRPr="00BD1202">
        <w:rPr>
          <w:b/>
          <w:color w:val="000000"/>
        </w:rPr>
        <w:lastRenderedPageBreak/>
        <w:t>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</w:rPr>
        <w:t>освоения  дисциплины</w:t>
      </w:r>
      <w:proofErr w:type="gramEnd"/>
      <w:r w:rsidRPr="00BD1202">
        <w:rPr>
          <w:b/>
          <w:color w:val="000000"/>
        </w:rPr>
        <w:t xml:space="preserve"> и методические материалы, определяющие процедуры оценивания</w:t>
      </w:r>
    </w:p>
    <w:p w:rsidR="00B121C6" w:rsidRPr="00B55198" w:rsidRDefault="00B121C6" w:rsidP="00B121C6">
      <w:pPr>
        <w:jc w:val="both"/>
        <w:rPr>
          <w:i/>
          <w:highlight w:val="yellow"/>
        </w:rPr>
      </w:pPr>
    </w:p>
    <w:p w:rsidR="00B121C6" w:rsidRPr="00B55198" w:rsidRDefault="00FE7D07" w:rsidP="00B121C6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121C6" w:rsidRPr="00B55198">
        <w:rPr>
          <w:b/>
        </w:rPr>
        <w:t xml:space="preserve"> к семинару №1</w:t>
      </w:r>
    </w:p>
    <w:p w:rsidR="00B121C6" w:rsidRPr="00444987" w:rsidRDefault="00B121C6" w:rsidP="00B121C6">
      <w:pPr>
        <w:numPr>
          <w:ilvl w:val="0"/>
          <w:numId w:val="6"/>
        </w:numPr>
        <w:tabs>
          <w:tab w:val="clear" w:pos="720"/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Предмет, задачи курса.</w:t>
      </w:r>
    </w:p>
    <w:p w:rsidR="00B121C6" w:rsidRPr="00444987" w:rsidRDefault="00B121C6" w:rsidP="00B121C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Теоретические и методологические проблемы глобализации международной жизни.</w:t>
      </w:r>
    </w:p>
    <w:p w:rsidR="00B121C6" w:rsidRPr="00444987" w:rsidRDefault="00B121C6" w:rsidP="00B121C6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Понятия интеграции, глобализации, универсализации, интернационализации.</w:t>
      </w:r>
    </w:p>
    <w:p w:rsidR="00B121C6" w:rsidRPr="00B55198" w:rsidRDefault="00B121C6" w:rsidP="00B121C6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ind w:left="0" w:firstLine="0"/>
        <w:rPr>
          <w:color w:val="000000"/>
          <w:shd w:val="clear" w:color="auto" w:fill="FFFFFF"/>
        </w:rPr>
      </w:pPr>
      <w:r w:rsidRPr="00444987">
        <w:rPr>
          <w:color w:val="000000"/>
        </w:rPr>
        <w:t>Основные этапы формирования единого мирового пространства.</w:t>
      </w:r>
    </w:p>
    <w:p w:rsidR="00B121C6" w:rsidRPr="00B55198" w:rsidRDefault="00B121C6" w:rsidP="00B121C6">
      <w:pPr>
        <w:tabs>
          <w:tab w:val="left" w:pos="567"/>
        </w:tabs>
        <w:spacing w:line="360" w:lineRule="auto"/>
        <w:jc w:val="center"/>
        <w:rPr>
          <w:b/>
        </w:rPr>
      </w:pPr>
    </w:p>
    <w:p w:rsidR="00B121C6" w:rsidRPr="00B55198" w:rsidRDefault="00FE7D07" w:rsidP="00B121C6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121C6" w:rsidRPr="00B55198">
        <w:rPr>
          <w:b/>
        </w:rPr>
        <w:t xml:space="preserve"> к семинару №2</w:t>
      </w:r>
    </w:p>
    <w:p w:rsidR="00B121C6" w:rsidRPr="00444987" w:rsidRDefault="00B121C6" w:rsidP="00B121C6">
      <w:pPr>
        <w:widowControl/>
        <w:numPr>
          <w:ilvl w:val="0"/>
          <w:numId w:val="30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Факторы ускорения интеграционных процессов в конце ХХ века.</w:t>
      </w:r>
    </w:p>
    <w:p w:rsidR="00B121C6" w:rsidRPr="00444987" w:rsidRDefault="00B121C6" w:rsidP="00B121C6">
      <w:pPr>
        <w:widowControl/>
        <w:numPr>
          <w:ilvl w:val="0"/>
          <w:numId w:val="30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Глобализация жизнедеятельности человека и формирование новой инфраструктуры мироустройства.</w:t>
      </w:r>
    </w:p>
    <w:p w:rsidR="00B121C6" w:rsidRPr="00444987" w:rsidRDefault="00B121C6" w:rsidP="00B121C6">
      <w:pPr>
        <w:widowControl/>
        <w:numPr>
          <w:ilvl w:val="0"/>
          <w:numId w:val="30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Практика международных интеграционных процессов, их направленность, уровни и тенденции развития.</w:t>
      </w:r>
    </w:p>
    <w:p w:rsidR="00B121C6" w:rsidRPr="00B55198" w:rsidRDefault="00FE7D07" w:rsidP="00B121C6">
      <w:pPr>
        <w:tabs>
          <w:tab w:val="left" w:pos="567"/>
        </w:tabs>
        <w:spacing w:line="360" w:lineRule="auto"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121C6" w:rsidRPr="00B55198">
        <w:rPr>
          <w:b/>
        </w:rPr>
        <w:t xml:space="preserve"> к семинару №3.</w:t>
      </w:r>
    </w:p>
    <w:p w:rsidR="00B121C6" w:rsidRPr="00444987" w:rsidRDefault="00B121C6" w:rsidP="00B121C6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Проблемы, противоречия и трудности международной интеграции.</w:t>
      </w:r>
    </w:p>
    <w:p w:rsidR="00B121C6" w:rsidRPr="00444987" w:rsidRDefault="00B121C6" w:rsidP="00B121C6">
      <w:pPr>
        <w:widowControl/>
        <w:numPr>
          <w:ilvl w:val="0"/>
          <w:numId w:val="31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Геополитические теории и сценарии эволюции нового миропорядка.</w:t>
      </w:r>
    </w:p>
    <w:p w:rsidR="00B121C6" w:rsidRPr="00B55198" w:rsidRDefault="00B121C6" w:rsidP="00B121C6">
      <w:pPr>
        <w:widowControl/>
        <w:numPr>
          <w:ilvl w:val="0"/>
          <w:numId w:val="31"/>
        </w:numPr>
        <w:tabs>
          <w:tab w:val="left" w:pos="567"/>
        </w:tabs>
        <w:autoSpaceDE/>
        <w:autoSpaceDN/>
        <w:adjustRightInd/>
        <w:ind w:left="0" w:firstLine="0"/>
        <w:rPr>
          <w:shd w:val="clear" w:color="auto" w:fill="FFFFFF"/>
        </w:rPr>
      </w:pPr>
      <w:r w:rsidRPr="00444987">
        <w:rPr>
          <w:color w:val="000000"/>
        </w:rPr>
        <w:t>Институциональные и правовые системы сохранения управляемости сохранения мира в эпоху интернационализации.</w:t>
      </w:r>
    </w:p>
    <w:p w:rsidR="00B121C6" w:rsidRPr="00B55198" w:rsidRDefault="00B121C6" w:rsidP="00B121C6">
      <w:pPr>
        <w:tabs>
          <w:tab w:val="left" w:pos="567"/>
        </w:tabs>
        <w:jc w:val="center"/>
        <w:rPr>
          <w:b/>
          <w:color w:val="000000"/>
          <w:highlight w:val="yellow"/>
        </w:rPr>
      </w:pPr>
    </w:p>
    <w:p w:rsidR="00B121C6" w:rsidRPr="00B55198" w:rsidRDefault="00FE7D07" w:rsidP="00B121C6">
      <w:pPr>
        <w:tabs>
          <w:tab w:val="left" w:pos="567"/>
        </w:tabs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121C6" w:rsidRPr="00B55198">
        <w:rPr>
          <w:b/>
        </w:rPr>
        <w:t xml:space="preserve"> к семинару №4</w:t>
      </w:r>
    </w:p>
    <w:p w:rsidR="00B121C6" w:rsidRPr="00444987" w:rsidRDefault="00B121C6" w:rsidP="00B121C6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Новые факторы в международных отношениях и проблема гармонизации национальных законодательств с международными нормами.</w:t>
      </w:r>
    </w:p>
    <w:p w:rsidR="00B121C6" w:rsidRPr="00444987" w:rsidRDefault="00B121C6" w:rsidP="00B121C6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Генезис ведущих межгосударственных и национальных структур.</w:t>
      </w:r>
    </w:p>
    <w:p w:rsidR="00B121C6" w:rsidRPr="00444987" w:rsidRDefault="00B121C6" w:rsidP="00B121C6">
      <w:pPr>
        <w:widowControl/>
        <w:numPr>
          <w:ilvl w:val="0"/>
          <w:numId w:val="32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Вопросы внутриполитического консенсуса в вопросах интеграции.</w:t>
      </w:r>
    </w:p>
    <w:p w:rsidR="00B121C6" w:rsidRPr="00B55198" w:rsidRDefault="00B121C6" w:rsidP="00B121C6">
      <w:pPr>
        <w:widowControl/>
        <w:numPr>
          <w:ilvl w:val="0"/>
          <w:numId w:val="32"/>
        </w:numPr>
        <w:tabs>
          <w:tab w:val="left" w:pos="567"/>
        </w:tabs>
        <w:autoSpaceDE/>
        <w:autoSpaceDN/>
        <w:adjustRightInd/>
        <w:ind w:left="0" w:firstLine="0"/>
        <w:rPr>
          <w:shd w:val="clear" w:color="auto" w:fill="FFFFFF"/>
        </w:rPr>
      </w:pPr>
      <w:r w:rsidRPr="00444987">
        <w:rPr>
          <w:color w:val="000000"/>
        </w:rPr>
        <w:t>Азиатско-Тихоокеанский регион в международных интеграционных процессах.</w:t>
      </w:r>
    </w:p>
    <w:p w:rsidR="00B121C6" w:rsidRPr="00B55198" w:rsidRDefault="00B121C6" w:rsidP="00B121C6">
      <w:pPr>
        <w:tabs>
          <w:tab w:val="left" w:pos="567"/>
        </w:tabs>
        <w:jc w:val="center"/>
        <w:rPr>
          <w:b/>
          <w:color w:val="000000"/>
          <w:highlight w:val="yellow"/>
        </w:rPr>
      </w:pPr>
    </w:p>
    <w:p w:rsidR="00B121C6" w:rsidRPr="00B55198" w:rsidRDefault="00FE7D07" w:rsidP="00B121C6">
      <w:pPr>
        <w:tabs>
          <w:tab w:val="left" w:pos="567"/>
        </w:tabs>
        <w:jc w:val="center"/>
        <w:rPr>
          <w:b/>
          <w:color w:val="000000"/>
          <w:highlight w:val="yellow"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B121C6" w:rsidRPr="00B55198">
        <w:rPr>
          <w:b/>
        </w:rPr>
        <w:t xml:space="preserve"> к семинару №</w:t>
      </w:r>
      <w:r w:rsidR="00B121C6">
        <w:rPr>
          <w:b/>
        </w:rPr>
        <w:t>5</w:t>
      </w:r>
    </w:p>
    <w:p w:rsidR="00B121C6" w:rsidRPr="00444987" w:rsidRDefault="00B121C6" w:rsidP="00B121C6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МПО СНГ.</w:t>
      </w:r>
    </w:p>
    <w:p w:rsidR="00B121C6" w:rsidRPr="00444987" w:rsidRDefault="00B121C6" w:rsidP="00B121C6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Правовое регулирование деятельности международных организаций: исторические формы и особенности регулятивной роли международного права.</w:t>
      </w:r>
    </w:p>
    <w:p w:rsidR="00B121C6" w:rsidRPr="00444987" w:rsidRDefault="00B121C6" w:rsidP="00B121C6">
      <w:pPr>
        <w:widowControl/>
        <w:numPr>
          <w:ilvl w:val="0"/>
          <w:numId w:val="33"/>
        </w:numPr>
        <w:shd w:val="clear" w:color="auto" w:fill="FFFFFF"/>
        <w:tabs>
          <w:tab w:val="clear" w:pos="720"/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Основные принципы международного права.</w:t>
      </w:r>
    </w:p>
    <w:p w:rsidR="00B121C6" w:rsidRPr="00B55198" w:rsidRDefault="00B121C6" w:rsidP="00B121C6">
      <w:pPr>
        <w:widowControl/>
        <w:numPr>
          <w:ilvl w:val="0"/>
          <w:numId w:val="33"/>
        </w:numPr>
        <w:tabs>
          <w:tab w:val="left" w:pos="567"/>
        </w:tabs>
        <w:autoSpaceDE/>
        <w:autoSpaceDN/>
        <w:adjustRightInd/>
        <w:ind w:left="0" w:firstLine="0"/>
        <w:rPr>
          <w:shd w:val="clear" w:color="auto" w:fill="FFFFFF"/>
        </w:rPr>
      </w:pPr>
      <w:r w:rsidRPr="00444987">
        <w:rPr>
          <w:color w:val="000000"/>
        </w:rPr>
        <w:t xml:space="preserve">Россия и Азиатско-Тихоокеанский регион: направления </w:t>
      </w:r>
      <w:proofErr w:type="gramStart"/>
      <w:r w:rsidRPr="00444987">
        <w:rPr>
          <w:color w:val="000000"/>
        </w:rPr>
        <w:t>взаимодействия.(</w:t>
      </w:r>
      <w:proofErr w:type="gramEnd"/>
      <w:r w:rsidRPr="00444987">
        <w:rPr>
          <w:color w:val="000000"/>
        </w:rPr>
        <w:t>Аналогично – РФ и ЕС, РФ и страны СНГ)</w:t>
      </w:r>
    </w:p>
    <w:p w:rsidR="00B121C6" w:rsidRDefault="00B121C6" w:rsidP="00B121C6">
      <w:pPr>
        <w:jc w:val="center"/>
        <w:rPr>
          <w:b/>
          <w:color w:val="000000"/>
          <w:highlight w:val="yellow"/>
        </w:rPr>
      </w:pPr>
    </w:p>
    <w:p w:rsidR="00B121C6" w:rsidRPr="00CD4A40" w:rsidRDefault="00B121C6" w:rsidP="00B121C6">
      <w:pPr>
        <w:jc w:val="center"/>
        <w:rPr>
          <w:b/>
          <w:color w:val="000000"/>
        </w:rPr>
      </w:pPr>
      <w:r w:rsidRPr="00CD4A40">
        <w:rPr>
          <w:b/>
          <w:color w:val="000000"/>
        </w:rPr>
        <w:t>Рубежный контроль – Примерные тестовые задания</w:t>
      </w:r>
    </w:p>
    <w:p w:rsidR="00B121C6" w:rsidRPr="00A71FDA" w:rsidRDefault="00B121C6" w:rsidP="00B121C6">
      <w:pPr>
        <w:jc w:val="center"/>
        <w:rPr>
          <w:b/>
          <w:color w:val="000000"/>
          <w:highlight w:val="yellow"/>
        </w:rPr>
      </w:pPr>
    </w:p>
    <w:p w:rsidR="00B121C6" w:rsidRPr="00CD4A40" w:rsidRDefault="00B121C6" w:rsidP="00B121C6">
      <w:pPr>
        <w:pStyle w:val="a6"/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1. Международная экономическая интеграция -</w:t>
      </w:r>
    </w:p>
    <w:p w:rsidR="00B121C6" w:rsidRPr="00CD4A40" w:rsidRDefault="00B121C6" w:rsidP="00B121C6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это процесс политического объединения стран на основе развития глубоких устойчивых взаимосвязей и разделения труда между национальными хозяйствами, взаимодействия их экономик на различных уровнях и в различных формах</w:t>
      </w:r>
    </w:p>
    <w:p w:rsidR="00B121C6" w:rsidRPr="00CD4A40" w:rsidRDefault="00B121C6" w:rsidP="00B121C6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lastRenderedPageBreak/>
        <w:t>это процесс хозяйственного объединения стран на основе развития глубоких устойчивых взаимосвязей и разделения труда между национальными хозяйствами, взаимодействия их экономик на различных уровнях и в различных формах</w:t>
      </w:r>
    </w:p>
    <w:p w:rsidR="00B121C6" w:rsidRPr="00CD4A40" w:rsidRDefault="00B121C6" w:rsidP="00B121C6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это процесс объединения стран на основе развития глубоких устойчивых взаимосвязей и разделения труда между национальными хозяйствами, взаимодействия их экономик на различных уровнях и в различных формах</w:t>
      </w:r>
    </w:p>
    <w:p w:rsidR="00B121C6" w:rsidRPr="00CD4A40" w:rsidRDefault="00B121C6" w:rsidP="00B121C6">
      <w:pPr>
        <w:pStyle w:val="a6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это процесс хозяйственного и политического объединения стран на основе развития глубоких устойчивых взаимосвязей и разделения труда между национальными хозяйствами, взаимодействия их экономик на различных уровнях и в различных формах.</w:t>
      </w:r>
    </w:p>
    <w:p w:rsidR="00B121C6" w:rsidRPr="00CD4A40" w:rsidRDefault="00B121C6" w:rsidP="00B121C6">
      <w:pPr>
        <w:pStyle w:val="a6"/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2.</w:t>
      </w:r>
      <w:r w:rsidRPr="00CD4A40">
        <w:rPr>
          <w:rFonts w:ascii="Times New Roman" w:hAnsi="Times New Roman"/>
          <w:color w:val="FF0000"/>
          <w:sz w:val="24"/>
          <w:szCs w:val="24"/>
        </w:rPr>
        <w:t> </w:t>
      </w:r>
      <w:r w:rsidRPr="00CD4A40">
        <w:rPr>
          <w:rFonts w:ascii="Times New Roman" w:hAnsi="Times New Roman"/>
          <w:sz w:val="24"/>
          <w:szCs w:val="24"/>
        </w:rPr>
        <w:t>В настоящее время в мировой экономике действуют тенденции:</w:t>
      </w:r>
    </w:p>
    <w:p w:rsidR="00B121C6" w:rsidRPr="00CD4A40" w:rsidRDefault="00B121C6" w:rsidP="00B121C6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происходит экономическое сближение и взаимодействие стран на региональном уровне;</w:t>
      </w:r>
    </w:p>
    <w:p w:rsidR="00B121C6" w:rsidRPr="00CD4A40" w:rsidRDefault="00B121C6" w:rsidP="00B121C6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происходит экономическое сближение и взаимодействие всех стран на межгосударственном уровне;</w:t>
      </w:r>
    </w:p>
    <w:p w:rsidR="00B121C6" w:rsidRPr="00CD4A40" w:rsidRDefault="00B121C6" w:rsidP="00B121C6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усиливается целостность мирового хозяйства;</w:t>
      </w:r>
    </w:p>
    <w:p w:rsidR="00B121C6" w:rsidRPr="00CD4A40" w:rsidRDefault="00B121C6" w:rsidP="00B121C6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усиливается глобализация мирового хозяйства;</w:t>
      </w:r>
    </w:p>
    <w:p w:rsidR="00B121C6" w:rsidRPr="00CD4A40" w:rsidRDefault="00B121C6" w:rsidP="00B121C6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создаются мировые технические стандарты и нормы;</w:t>
      </w:r>
    </w:p>
    <w:p w:rsidR="00B121C6" w:rsidRPr="00CD4A40" w:rsidRDefault="00B121C6" w:rsidP="00B121C6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усиливается либерализацией торговли;</w:t>
      </w:r>
    </w:p>
    <w:p w:rsidR="00B121C6" w:rsidRPr="00CD4A40" w:rsidRDefault="00B121C6" w:rsidP="00B121C6">
      <w:pPr>
        <w:pStyle w:val="a6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все ответы верны.</w:t>
      </w:r>
    </w:p>
    <w:p w:rsidR="00B121C6" w:rsidRPr="00CD4A40" w:rsidRDefault="00B121C6" w:rsidP="00B121C6">
      <w:pPr>
        <w:pStyle w:val="a6"/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3.</w:t>
      </w:r>
      <w:r w:rsidRPr="00CD4A40">
        <w:rPr>
          <w:rFonts w:ascii="Times New Roman" w:hAnsi="Times New Roman"/>
          <w:color w:val="FFFFFF"/>
          <w:sz w:val="24"/>
          <w:szCs w:val="24"/>
        </w:rPr>
        <w:t> </w:t>
      </w:r>
      <w:r w:rsidRPr="00CD4A40">
        <w:rPr>
          <w:rFonts w:ascii="Times New Roman" w:hAnsi="Times New Roman"/>
          <w:sz w:val="24"/>
          <w:szCs w:val="24"/>
        </w:rPr>
        <w:t>Ассоциации стран-производителей создавались развивающимися странами с целью противостояния:</w:t>
      </w:r>
    </w:p>
    <w:p w:rsidR="00B121C6" w:rsidRPr="00CD4A40" w:rsidRDefault="00B121C6" w:rsidP="00B121C6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странам ОПЕК;</w:t>
      </w:r>
    </w:p>
    <w:p w:rsidR="00B121C6" w:rsidRPr="00CD4A40" w:rsidRDefault="00B121C6" w:rsidP="00B121C6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странам АТЭС;</w:t>
      </w:r>
    </w:p>
    <w:p w:rsidR="00B121C6" w:rsidRPr="00CD4A40" w:rsidRDefault="00B121C6" w:rsidP="00B121C6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транснациональным корпорациям;</w:t>
      </w:r>
    </w:p>
    <w:p w:rsidR="00B121C6" w:rsidRPr="00CD4A40" w:rsidRDefault="00B121C6" w:rsidP="00B121C6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международным монополиям;</w:t>
      </w:r>
    </w:p>
    <w:p w:rsidR="00B121C6" w:rsidRPr="00CD4A40" w:rsidRDefault="00B121C6" w:rsidP="00B121C6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странам Евросоюза;</w:t>
      </w:r>
    </w:p>
    <w:p w:rsidR="00B121C6" w:rsidRPr="00CD4A40" w:rsidRDefault="00B121C6" w:rsidP="00B121C6">
      <w:pPr>
        <w:pStyle w:val="a6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странам БРИКС.</w:t>
      </w:r>
    </w:p>
    <w:p w:rsidR="00B121C6" w:rsidRPr="00CD4A40" w:rsidRDefault="00B121C6" w:rsidP="00B121C6">
      <w:pPr>
        <w:pStyle w:val="a6"/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5.</w:t>
      </w:r>
      <w:r w:rsidRPr="00CD4A40">
        <w:rPr>
          <w:rFonts w:ascii="Times New Roman" w:hAnsi="Times New Roman"/>
          <w:color w:val="FFFFFF"/>
          <w:sz w:val="24"/>
          <w:szCs w:val="24"/>
        </w:rPr>
        <w:t> </w:t>
      </w:r>
      <w:r w:rsidRPr="00CD4A40">
        <w:rPr>
          <w:rFonts w:ascii="Times New Roman" w:hAnsi="Times New Roman"/>
          <w:sz w:val="24"/>
          <w:szCs w:val="24"/>
        </w:rPr>
        <w:t>Свободные экономические зоны в наибольшей степени отвечают потребностям:</w:t>
      </w:r>
    </w:p>
    <w:p w:rsidR="00B121C6" w:rsidRPr="00CD4A40" w:rsidRDefault="00B121C6" w:rsidP="00B121C6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ЕС;</w:t>
      </w:r>
    </w:p>
    <w:p w:rsidR="00B121C6" w:rsidRPr="00CD4A40" w:rsidRDefault="00B121C6" w:rsidP="00B121C6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ООН;</w:t>
      </w:r>
    </w:p>
    <w:p w:rsidR="00B121C6" w:rsidRPr="00CD4A40" w:rsidRDefault="00B121C6" w:rsidP="00B121C6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ТНК;</w:t>
      </w:r>
    </w:p>
    <w:p w:rsidR="00B121C6" w:rsidRPr="00CD4A40" w:rsidRDefault="00B121C6" w:rsidP="00B121C6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БРИКС;</w:t>
      </w:r>
    </w:p>
    <w:p w:rsidR="00B121C6" w:rsidRPr="00CD4A40" w:rsidRDefault="00B121C6" w:rsidP="00B121C6">
      <w:pPr>
        <w:pStyle w:val="a6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D4A40">
        <w:rPr>
          <w:rFonts w:ascii="Times New Roman" w:hAnsi="Times New Roman"/>
          <w:sz w:val="24"/>
          <w:szCs w:val="24"/>
        </w:rPr>
        <w:t>АСЕАН.</w:t>
      </w:r>
    </w:p>
    <w:p w:rsidR="00B121C6" w:rsidRPr="00A71FDA" w:rsidRDefault="00B121C6" w:rsidP="00B121C6">
      <w:pPr>
        <w:rPr>
          <w:color w:val="000000"/>
        </w:rPr>
      </w:pPr>
    </w:p>
    <w:p w:rsidR="00B121C6" w:rsidRDefault="00B121C6" w:rsidP="00B121C6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дифференцированному зачету</w:t>
      </w:r>
    </w:p>
    <w:p w:rsidR="00B121C6" w:rsidRPr="00A71FDA" w:rsidRDefault="00B121C6" w:rsidP="00B121C6">
      <w:pPr>
        <w:tabs>
          <w:tab w:val="left" w:pos="567"/>
        </w:tabs>
        <w:jc w:val="center"/>
        <w:rPr>
          <w:b/>
        </w:rPr>
      </w:pPr>
    </w:p>
    <w:p w:rsidR="00B121C6" w:rsidRPr="00444987" w:rsidRDefault="00B121C6" w:rsidP="00B121C6">
      <w:pPr>
        <w:numPr>
          <w:ilvl w:val="0"/>
          <w:numId w:val="34"/>
        </w:numPr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Предмет, задачи курса.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Теоретические и методологические проблемы глобализации международной жизни.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Понятия интеграции, глобализации, универсализации, интернационализации.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Основные этапы формирования единого мирового пространства.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Факторы ускорения интеграционных процессов в конце ХХ века.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Глобализация жизнедеятельности человека и формирование новой инфраструктуры мироустройства.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Практика международных интеграционных процессов, их направленность, уровни и тенденции развития.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Проблемы, противоречия и трудности международной интеграции.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Геополитические теории и сценарии эволюции нового миропорядка.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Институциональные и правовые системы сохранения управляемости сохранения мира в эпоху интернационализации.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lastRenderedPageBreak/>
        <w:t>Новые факторы в международных отношениях и проблема гармонизации национальных законодательств с международными нормами.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Генезис ведущих межгосударственных и национальных структур.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Вопросы внутриполитического консенсуса в вопросах интеграции.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Азиатско-Тихоокеанский регион в международных интеграционных процессах.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МПО СНГ.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Правовое регулирование деятельности международных организаций: исторические формы и особенности регулятивной роли международного права.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Основные принципы международного права.</w:t>
      </w:r>
    </w:p>
    <w:p w:rsidR="00B121C6" w:rsidRPr="00444987" w:rsidRDefault="00B121C6" w:rsidP="00B121C6">
      <w:pPr>
        <w:widowControl/>
        <w:numPr>
          <w:ilvl w:val="0"/>
          <w:numId w:val="34"/>
        </w:numPr>
        <w:shd w:val="clear" w:color="auto" w:fill="FFFFFF"/>
        <w:tabs>
          <w:tab w:val="clear" w:pos="1120"/>
          <w:tab w:val="left" w:pos="567"/>
          <w:tab w:val="left" w:pos="709"/>
        </w:tabs>
        <w:autoSpaceDE/>
        <w:autoSpaceDN/>
        <w:adjustRightInd/>
        <w:ind w:left="0" w:right="30" w:firstLine="0"/>
        <w:jc w:val="both"/>
        <w:rPr>
          <w:bCs/>
          <w:color w:val="000000"/>
        </w:rPr>
      </w:pPr>
      <w:r w:rsidRPr="00444987">
        <w:rPr>
          <w:color w:val="000000"/>
        </w:rPr>
        <w:t xml:space="preserve">Россия и Азиатско-Тихоокеанский регион: направления </w:t>
      </w:r>
      <w:proofErr w:type="gramStart"/>
      <w:r w:rsidRPr="00444987">
        <w:rPr>
          <w:color w:val="000000"/>
        </w:rPr>
        <w:t>взаимодействия.(</w:t>
      </w:r>
      <w:proofErr w:type="gramEnd"/>
      <w:r w:rsidRPr="00444987">
        <w:rPr>
          <w:color w:val="000000"/>
        </w:rPr>
        <w:t>Аналогично – РФ и ЕС, РФ и страны СНГ)</w:t>
      </w:r>
    </w:p>
    <w:p w:rsidR="00B121C6" w:rsidRDefault="00B121C6" w:rsidP="00B121C6">
      <w:pPr>
        <w:tabs>
          <w:tab w:val="left" w:pos="567"/>
        </w:tabs>
        <w:jc w:val="center"/>
      </w:pPr>
    </w:p>
    <w:p w:rsidR="00B121C6" w:rsidRPr="009A519E" w:rsidRDefault="00B121C6" w:rsidP="00B121C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B121C6" w:rsidRPr="005771CB" w:rsidRDefault="00B121C6" w:rsidP="00B121C6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B121C6" w:rsidRDefault="00B121C6" w:rsidP="00B121C6">
      <w:pPr>
        <w:ind w:left="-100"/>
        <w:rPr>
          <w:rFonts w:eastAsiaTheme="minorEastAsia"/>
        </w:rPr>
      </w:pPr>
    </w:p>
    <w:p w:rsidR="00B121C6" w:rsidRPr="00D40289" w:rsidRDefault="00B121C6" w:rsidP="00B121C6">
      <w:pPr>
        <w:ind w:left="-100"/>
        <w:rPr>
          <w:rFonts w:eastAsiaTheme="minorEastAsia"/>
        </w:rPr>
      </w:pPr>
    </w:p>
    <w:p w:rsidR="00B121C6" w:rsidRDefault="00B121C6" w:rsidP="00B121C6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FE7D07" w:rsidRPr="00D40289" w:rsidRDefault="00FE7D07" w:rsidP="00FE7D07">
      <w:pPr>
        <w:ind w:left="-100"/>
        <w:jc w:val="center"/>
        <w:rPr>
          <w:rFonts w:eastAsiaTheme="minorEastAsia"/>
          <w:b/>
        </w:rPr>
      </w:pPr>
    </w:p>
    <w:p w:rsidR="00FE7D07" w:rsidRPr="00D40289" w:rsidRDefault="00FE7D07" w:rsidP="00FE7D07">
      <w:pPr>
        <w:rPr>
          <w:rFonts w:eastAsiaTheme="minorEastAsia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074"/>
        <w:gridCol w:w="3787"/>
        <w:gridCol w:w="2943"/>
      </w:tblGrid>
      <w:tr w:rsidR="00FE7D07" w:rsidRPr="00D40289" w:rsidTr="008B6E5A">
        <w:trPr>
          <w:tblHeader/>
        </w:trPr>
        <w:tc>
          <w:tcPr>
            <w:tcW w:w="540" w:type="dxa"/>
            <w:vAlign w:val="center"/>
          </w:tcPr>
          <w:p w:rsidR="00FE7D07" w:rsidRPr="00D40289" w:rsidRDefault="00FE7D07" w:rsidP="00362DAC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FE7D07" w:rsidRPr="00D40289" w:rsidRDefault="00FE7D07" w:rsidP="00362DAC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FE7D07" w:rsidRPr="00D40289" w:rsidRDefault="00FE7D07" w:rsidP="00362DAC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285" w:type="dxa"/>
            <w:vAlign w:val="center"/>
          </w:tcPr>
          <w:p w:rsidR="00FE7D07" w:rsidRPr="00D40289" w:rsidRDefault="00FE7D07" w:rsidP="00362DAC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FE7D07" w:rsidRPr="00D40289" w:rsidTr="008B6E5A">
        <w:tc>
          <w:tcPr>
            <w:tcW w:w="540" w:type="dxa"/>
          </w:tcPr>
          <w:p w:rsidR="00FE7D07" w:rsidRPr="00D40289" w:rsidRDefault="00FE7D07" w:rsidP="00FE7D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7D07" w:rsidRDefault="00FE7D07" w:rsidP="00362DAC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FE7D07" w:rsidRPr="00D40289" w:rsidRDefault="00FE7D07" w:rsidP="00362DAC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285" w:type="dxa"/>
          </w:tcPr>
          <w:p w:rsidR="00FE7D07" w:rsidRDefault="00FE7D07" w:rsidP="00362DAC">
            <w:r>
              <w:t>Комплект вопросов к семинарам</w:t>
            </w:r>
          </w:p>
        </w:tc>
      </w:tr>
      <w:tr w:rsidR="00FE7D07" w:rsidRPr="00D40289" w:rsidTr="008B6E5A">
        <w:tc>
          <w:tcPr>
            <w:tcW w:w="540" w:type="dxa"/>
          </w:tcPr>
          <w:p w:rsidR="00FE7D07" w:rsidRPr="00D40289" w:rsidRDefault="00FE7D07" w:rsidP="00FE7D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7D07" w:rsidRPr="00D40289" w:rsidRDefault="00FE7D07" w:rsidP="00362DAC">
            <w:r>
              <w:t>Доклад (с презентацией)</w:t>
            </w:r>
          </w:p>
        </w:tc>
        <w:tc>
          <w:tcPr>
            <w:tcW w:w="4236" w:type="dxa"/>
          </w:tcPr>
          <w:p w:rsidR="00FE7D07" w:rsidRPr="00D40289" w:rsidRDefault="00FE7D07" w:rsidP="00362DAC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285" w:type="dxa"/>
          </w:tcPr>
          <w:p w:rsidR="00FE7D07" w:rsidRPr="00D40289" w:rsidRDefault="00FE7D07" w:rsidP="00362DAC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FE7D07" w:rsidRPr="00D40289" w:rsidTr="008B6E5A">
        <w:tc>
          <w:tcPr>
            <w:tcW w:w="540" w:type="dxa"/>
          </w:tcPr>
          <w:p w:rsidR="00FE7D07" w:rsidRPr="00D40289" w:rsidRDefault="00FE7D07" w:rsidP="00FE7D07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FE7D07" w:rsidRPr="00D40289" w:rsidRDefault="00FE7D07" w:rsidP="00362DAC">
            <w:r w:rsidRPr="00D40289">
              <w:t>Тест</w:t>
            </w:r>
          </w:p>
        </w:tc>
        <w:tc>
          <w:tcPr>
            <w:tcW w:w="4236" w:type="dxa"/>
          </w:tcPr>
          <w:p w:rsidR="00FE7D07" w:rsidRPr="00D40289" w:rsidRDefault="00FE7D07" w:rsidP="00362DAC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85" w:type="dxa"/>
          </w:tcPr>
          <w:p w:rsidR="00FE7D07" w:rsidRPr="00D40289" w:rsidRDefault="00FE7D07" w:rsidP="00362DAC">
            <w:r w:rsidRPr="00D40289">
              <w:t>Фонд тестовых заданий</w:t>
            </w:r>
          </w:p>
        </w:tc>
      </w:tr>
    </w:tbl>
    <w:p w:rsidR="00FE7D07" w:rsidRDefault="00FE7D07" w:rsidP="00FE7D07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B121C6" w:rsidRDefault="00B121C6" w:rsidP="00B121C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B121C6" w:rsidRDefault="00B121C6" w:rsidP="00B121C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B121C6" w:rsidRPr="00AD2051" w:rsidRDefault="0079482C" w:rsidP="00B121C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Оценочные</w:t>
      </w:r>
      <w:r w:rsidR="00B121C6" w:rsidRPr="00AD2051">
        <w:rPr>
          <w:b/>
          <w:bCs/>
        </w:rPr>
        <w:t xml:space="preserve"> средств</w:t>
      </w:r>
      <w:r>
        <w:rPr>
          <w:b/>
          <w:bCs/>
        </w:rPr>
        <w:t>а</w:t>
      </w:r>
      <w:r w:rsidR="00B121C6" w:rsidRPr="00AD2051">
        <w:rPr>
          <w:b/>
          <w:bCs/>
        </w:rPr>
        <w:t xml:space="preserve"> для промежуточной аттестации</w:t>
      </w:r>
    </w:p>
    <w:p w:rsidR="00B121C6" w:rsidRPr="00AD2051" w:rsidRDefault="00B121C6" w:rsidP="00B121C6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2991"/>
      </w:tblGrid>
      <w:tr w:rsidR="00B121C6" w:rsidRPr="00930A17" w:rsidTr="008B6E5A">
        <w:tc>
          <w:tcPr>
            <w:tcW w:w="563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2991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B121C6" w:rsidRPr="00930A17" w:rsidTr="008B6E5A">
        <w:tc>
          <w:tcPr>
            <w:tcW w:w="563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4250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>
              <w:rPr>
                <w:bCs/>
              </w:rPr>
              <w:t>дифференцированный зачет</w:t>
            </w:r>
          </w:p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2991" w:type="dxa"/>
            <w:shd w:val="clear" w:color="auto" w:fill="auto"/>
          </w:tcPr>
          <w:p w:rsidR="00B121C6" w:rsidRPr="00930A17" w:rsidRDefault="00B121C6" w:rsidP="0086716E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B121C6" w:rsidRPr="00AD2051" w:rsidRDefault="0064080B" w:rsidP="00B121C6">
      <w:pPr>
        <w:ind w:left="-100"/>
        <w:jc w:val="both"/>
        <w:rPr>
          <w:rFonts w:eastAsiaTheme="minorEastAsia"/>
          <w:sz w:val="28"/>
          <w:szCs w:val="28"/>
        </w:rPr>
        <w:sectPr w:rsidR="00B121C6" w:rsidRPr="00AD2051" w:rsidSect="003213AC">
          <w:footerReference w:type="default" r:id="rId70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B37" w:rsidRDefault="00A64B37" w:rsidP="00B121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4HeQIAAP8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c4wU6UCiez54dKMHlJWhPb1xFWTdGcjzA3wHmWOpztxq+sUhpVctUTt+ba3uW04Y0MvCzuTZ1hHH&#10;BZBt/14zOIfsvY5AQ2O70DvoBgJ0kOnhJE3gQsORZTpPYYXCUlYusjxKl5Bq2mys82+57lAIamxB&#10;+QhODrfOBzKkmlLCWU5LwTZCyvhid9uVtOhAwCWbeEX+L9KkCslKh20j4vgFOMIZYS2wjap/L7O8&#10;SG/ycrY5X1zMik0xn5UX6WKWZuVNeZ4WZbHePAaCWVG1gjGuboXikwOz4u8UPs7C6J3oQdTXuJzn&#10;81GhPxaZxut3RXbCw0BK0dV4cUoiVdD1jWJQNqk8EXKMk5/pxy5DD6Zn7Ep0QRB+tIAftgOgBGts&#10;NXsAP1gNeoG08BeBoNX2G0Y9TGSN3dc9sRwj+U6Bp8L4ToGdgu0UEEVha409RmO48uOY740VuxaQ&#10;R9cqfQ2+a0T0xBOLo1thyiL54x8hjPHz95j19N9a/g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MaaTgd5AgAA/wQ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A64B37" w:rsidRDefault="00A64B37" w:rsidP="00B121C6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B37" w:rsidRDefault="00A64B37" w:rsidP="00B121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qfgIAAAYFAAAOAAAAZHJzL2Uyb0RvYy54bWysVMtu2zAQvBfoPxC8O3pATiwhcpDYdVEg&#10;fQBJP4AmKYsoRbIkbSkt8u9dUpbjPg5FUR/kpbgczu7M6vpm6CQ6cOuEVjXOLlKMuKKaCbWr8efH&#10;zWyBkfNEMSK14jV+4g7fLF+/uu5NxXPdasm4RQCiXNWbGrfemypJHG15R9yFNlzBZqNtRzws7S5h&#10;lvSA3skkT9PLpNeWGaspdw7ersdNvIz4TcOp/9g0jnskawzcfHza+NyGZ7K8JtXOEtMKeqRB/oFF&#10;R4SCS09Qa+IJ2lvxG1QnqNVON/6C6i7RTSMojzVANVn6SzUPLTE81gLNcebUJvf/YOmHwyeLBAPt&#10;MFKkA4ke+eDRnR5QnoX29MZVkPVgIM8P8D6khlKdudf0i0NKr1qidvzWWt23nDCgF08mZ0dHHBdA&#10;tv17zeAesvc6Ag2N7QIgdAMBOsj0dJImcKHhyjKdp7BDYSsrF1kepUtINR021vm3XHcoBDW2oHwE&#10;J4d756EMSJ1SInktBdsIKePC7rYradGBgEs28RcqhyPuPE2qkKx0ODZuj2+AI9wR9gLbqPr3MsuL&#10;9C4vZ5vLxdWs2BTzWXmVLmZpVt6Vl2lRFuvNcyCYFVUrGOPqXig+OTAr/k7h4yyM3okeRH2Ny3k+&#10;HxU6Z+/Oi0zj709FdsLDQErR1XhxSiJV0PWNYlA2qTwRcoyTn+nHlkEPpv/YleiCIPxoAT9sh6Pf&#10;ACw4ZKvZE9jCapANFIaPCQSttt8w6mEwa+y+7onlGMl3CqwVpngK7BRsp4AoCkdr7DEaw5Ufp31v&#10;rNi1gDyaV+lbsF8jojVeWADzsIBhizUcPwxhms/XMevl87X8AQAA//8DAFBLAwQUAAYACAAAACEA&#10;SQICpN4AAAAKAQAADwAAAGRycy9kb3ducmV2LnhtbEyPQU+DQBCF7yb+h82YeDF2ESlpKEujrd70&#10;0Nr0PGVHILKzhF0K/fcuJz2+eS/vfZNvJtOKC/WusazgaRGBIC6tbrhScPx6f1yBcB5ZY2uZFFzJ&#10;waa4vckx03bkPV0OvhKhhF2GCmrvu0xKV9Zk0C1sRxy8b9sb9EH2ldQ9jqHctDKOolQabDgs1NjR&#10;tqby5zAYBemuH8Y9bx92x7cP/Oyq+PR6PSl1fze9rEF4mvxfGGb8gA5FYDrbgbUTbdBJnAZ2ryBJ&#10;QMyBZDkfzgqelynIIpf/Xyh+AQAA//8DAFBLAQItABQABgAIAAAAIQC2gziS/gAAAOEBAAATAAAA&#10;AAAAAAAAAAAAAAAAAABbQ29udGVudF9UeXBlc10ueG1sUEsBAi0AFAAGAAgAAAAhADj9If/WAAAA&#10;lAEAAAsAAAAAAAAAAAAAAAAALwEAAF9yZWxzLy5yZWxzUEsBAi0AFAAGAAgAAAAhAI9jISp+AgAA&#10;BgUAAA4AAAAAAAAAAAAAAAAALgIAAGRycy9lMm9Eb2MueG1sUEsBAi0AFAAGAAgAAAAhAEkCAqTe&#10;AAAACgEAAA8AAAAAAAAAAAAAAAAA2AQAAGRycy9kb3ducmV2LnhtbFBLBQYAAAAABAAEAPMAAADj&#10;BQAAAAA=&#10;" stroked="f">
                <v:textbox inset="0,0,0,0">
                  <w:txbxContent>
                    <w:p w:rsidR="00A64B37" w:rsidRDefault="00A64B37" w:rsidP="00B121C6"/>
                  </w:txbxContent>
                </v:textbox>
              </v:shape>
            </w:pict>
          </mc:Fallback>
        </mc:AlternateContent>
      </w:r>
    </w:p>
    <w:p w:rsidR="00FE7D07" w:rsidRPr="006254E8" w:rsidRDefault="00FE7D07" w:rsidP="00FE7D07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FE7D07" w:rsidRPr="00D40289" w:rsidRDefault="00FE7D07" w:rsidP="00FE7D07">
      <w:pPr>
        <w:rPr>
          <w:rFonts w:eastAsiaTheme="minorEastAsia"/>
        </w:rPr>
      </w:pPr>
    </w:p>
    <w:p w:rsidR="00FE7D07" w:rsidRDefault="00FE7D07" w:rsidP="00FE7D07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FE7D07" w:rsidRPr="0036500A" w:rsidRDefault="00FE7D07" w:rsidP="00FE7D07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FE7D07" w:rsidRDefault="00FE7D07" w:rsidP="00FE7D07">
      <w:pPr>
        <w:keepNext/>
        <w:jc w:val="center"/>
        <w:outlineLvl w:val="3"/>
        <w:rPr>
          <w:b/>
          <w:bCs/>
        </w:rPr>
      </w:pPr>
    </w:p>
    <w:p w:rsidR="00FE7D07" w:rsidRDefault="00FE7D07" w:rsidP="00FE7D07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FE7D07" w:rsidRPr="006254E8" w:rsidRDefault="00FE7D07" w:rsidP="00FE7D07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</w:t>
      </w:r>
      <w:proofErr w:type="spellStart"/>
      <w:r w:rsidRPr="006254E8">
        <w:t>обученность</w:t>
      </w:r>
      <w:proofErr w:type="spellEnd"/>
      <w:r w:rsidRPr="006254E8">
        <w:t xml:space="preserve">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</w:t>
      </w:r>
      <w:proofErr w:type="spellStart"/>
      <w:r w:rsidRPr="006254E8">
        <w:t>сформированности</w:t>
      </w:r>
      <w:proofErr w:type="spellEnd"/>
      <w:r w:rsidRPr="006254E8">
        <w:t xml:space="preserve"> новых знаний, умений. </w:t>
      </w:r>
    </w:p>
    <w:p w:rsidR="00FE7D07" w:rsidRPr="006254E8" w:rsidRDefault="00FE7D07" w:rsidP="00FE7D07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</w:t>
      </w:r>
      <w:proofErr w:type="spellStart"/>
      <w:r>
        <w:t>балльно</w:t>
      </w:r>
      <w:proofErr w:type="spellEnd"/>
      <w:r>
        <w:t>-</w:t>
      </w:r>
      <w:r w:rsidRPr="006254E8">
        <w:t xml:space="preserve">рейтинговой системе ДА МИД РФ). </w:t>
      </w:r>
    </w:p>
    <w:p w:rsidR="00FE7D07" w:rsidRDefault="00FE7D07" w:rsidP="00FE7D07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FE7D07" w:rsidRPr="00F736DF" w:rsidRDefault="00FE7D07" w:rsidP="00FE7D07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FE7D07" w:rsidRPr="00F736DF" w:rsidRDefault="00FE7D07" w:rsidP="00FE7D07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FE7D07" w:rsidRPr="00F736DF" w:rsidTr="00362DAC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07" w:rsidRPr="00F736DF" w:rsidRDefault="00FE7D07" w:rsidP="00362DAC">
            <w:pPr>
              <w:rPr>
                <w:rFonts w:eastAsiaTheme="minorEastAsia"/>
                <w:b/>
              </w:rPr>
            </w:pPr>
          </w:p>
        </w:tc>
      </w:tr>
      <w:tr w:rsidR="00FE7D07" w:rsidRPr="00F736DF" w:rsidTr="00362DAC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07" w:rsidRPr="00F736DF" w:rsidRDefault="0079482C" w:rsidP="00362DAC">
            <w:r>
              <w:t xml:space="preserve">Макс. </w:t>
            </w:r>
            <w:r w:rsidR="00FE7D07"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FE7D07" w:rsidRPr="00F736DF" w:rsidTr="00362DAC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07" w:rsidRPr="00F736DF" w:rsidRDefault="00FE7D07" w:rsidP="00362DAC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FE7D07" w:rsidRPr="00F736DF" w:rsidTr="00362DAC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07" w:rsidRPr="00F736DF" w:rsidRDefault="00FE7D07" w:rsidP="00362DAC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FE7D07" w:rsidRPr="00F736DF" w:rsidTr="00362DAC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07" w:rsidRPr="00F736DF" w:rsidRDefault="00FE7D07" w:rsidP="00362DAC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FE7D07" w:rsidRPr="00F736DF" w:rsidRDefault="00FE7D07" w:rsidP="00362DAC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FE7D07" w:rsidRDefault="00FE7D07" w:rsidP="00FE7D07">
      <w:pPr>
        <w:jc w:val="right"/>
        <w:rPr>
          <w:rFonts w:eastAsiaTheme="minorEastAsia"/>
          <w:i/>
        </w:rPr>
      </w:pPr>
    </w:p>
    <w:p w:rsidR="00FE7D07" w:rsidRDefault="00FE7D07" w:rsidP="00FE7D07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FE7D07" w:rsidRPr="005771CB" w:rsidRDefault="00FE7D07" w:rsidP="00FE7D07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FE7D07" w:rsidRPr="00AC422B" w:rsidRDefault="00FE7D07" w:rsidP="00FE7D07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FE7D07" w:rsidRPr="006254E8" w:rsidRDefault="00FE7D07" w:rsidP="00FE7D07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FE7D07" w:rsidRPr="006254E8" w:rsidRDefault="00FE7D07" w:rsidP="00FE7D07">
      <w:pPr>
        <w:ind w:firstLine="709"/>
        <w:jc w:val="center"/>
        <w:rPr>
          <w:b/>
          <w:i/>
          <w:u w:val="single"/>
        </w:rPr>
      </w:pPr>
    </w:p>
    <w:p w:rsidR="00FE7D07" w:rsidRPr="006254E8" w:rsidRDefault="00FE7D07" w:rsidP="00FE7D07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FE7D07" w:rsidRPr="006254E8" w:rsidRDefault="00FE7D07" w:rsidP="00FE7D07">
      <w:pPr>
        <w:jc w:val="center"/>
        <w:outlineLvl w:val="0"/>
        <w:rPr>
          <w:b/>
          <w:bCs/>
          <w:kern w:val="36"/>
        </w:rPr>
      </w:pPr>
    </w:p>
    <w:p w:rsidR="00FE7D07" w:rsidRPr="006254E8" w:rsidRDefault="00FE7D07" w:rsidP="00FE7D07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FE7D07" w:rsidRPr="006254E8" w:rsidRDefault="00FE7D07" w:rsidP="00FE7D07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7010"/>
      </w:tblGrid>
      <w:tr w:rsidR="00FE7D07" w:rsidRPr="006254E8" w:rsidTr="00362DAC">
        <w:trPr>
          <w:tblCellSpacing w:w="7" w:type="dxa"/>
        </w:trPr>
        <w:tc>
          <w:tcPr>
            <w:tcW w:w="1549" w:type="pct"/>
            <w:vAlign w:val="center"/>
          </w:tcPr>
          <w:p w:rsidR="00FE7D07" w:rsidRPr="006254E8" w:rsidRDefault="00FE7D07" w:rsidP="00362DAC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FE7D07" w:rsidRPr="006254E8" w:rsidRDefault="00FE7D07" w:rsidP="00362DAC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FE7D07" w:rsidRPr="006254E8" w:rsidTr="00362DAC">
        <w:trPr>
          <w:tblCellSpacing w:w="7" w:type="dxa"/>
        </w:trPr>
        <w:tc>
          <w:tcPr>
            <w:tcW w:w="1549" w:type="pct"/>
            <w:vAlign w:val="center"/>
          </w:tcPr>
          <w:p w:rsidR="00FE7D07" w:rsidRPr="006254E8" w:rsidRDefault="00FE7D07" w:rsidP="00362DAC">
            <w:r w:rsidRPr="006254E8">
              <w:t xml:space="preserve">1.Новизна текста </w:t>
            </w:r>
          </w:p>
          <w:p w:rsidR="00FE7D07" w:rsidRPr="006254E8" w:rsidRDefault="00FE7D07" w:rsidP="00362DAC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FE7D07" w:rsidRDefault="00FE7D07" w:rsidP="00362DAC">
            <w:r w:rsidRPr="006254E8">
              <w:t xml:space="preserve">- </w:t>
            </w:r>
            <w:r>
              <w:t>актуальность проблемы и темы;</w:t>
            </w:r>
          </w:p>
          <w:p w:rsidR="00FE7D07" w:rsidRPr="006254E8" w:rsidRDefault="00FE7D07" w:rsidP="00362DAC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FE7D07" w:rsidRPr="006254E8" w:rsidTr="00362DAC">
        <w:trPr>
          <w:tblCellSpacing w:w="7" w:type="dxa"/>
        </w:trPr>
        <w:tc>
          <w:tcPr>
            <w:tcW w:w="1549" w:type="pct"/>
            <w:vAlign w:val="center"/>
          </w:tcPr>
          <w:p w:rsidR="00FE7D07" w:rsidRPr="006254E8" w:rsidRDefault="00FE7D07" w:rsidP="00362DAC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FE7D07" w:rsidRPr="006254E8" w:rsidRDefault="00FE7D07" w:rsidP="00362DAC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FE7D07" w:rsidRPr="006254E8" w:rsidTr="00362DAC">
        <w:trPr>
          <w:tblCellSpacing w:w="7" w:type="dxa"/>
        </w:trPr>
        <w:tc>
          <w:tcPr>
            <w:tcW w:w="1549" w:type="pct"/>
            <w:vAlign w:val="center"/>
          </w:tcPr>
          <w:p w:rsidR="00FE7D07" w:rsidRPr="006254E8" w:rsidRDefault="00FE7D07" w:rsidP="00362DAC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FE7D07" w:rsidRPr="006254E8" w:rsidRDefault="00FE7D07" w:rsidP="00362DAC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FE7D07" w:rsidRPr="006254E8" w:rsidTr="00362DAC">
        <w:trPr>
          <w:tblCellSpacing w:w="7" w:type="dxa"/>
        </w:trPr>
        <w:tc>
          <w:tcPr>
            <w:tcW w:w="1549" w:type="pct"/>
            <w:vAlign w:val="center"/>
          </w:tcPr>
          <w:p w:rsidR="00FE7D07" w:rsidRPr="006254E8" w:rsidRDefault="00FE7D07" w:rsidP="00362DAC">
            <w:r w:rsidRPr="006254E8">
              <w:t xml:space="preserve">4. Соблюдение требований к оформлению </w:t>
            </w:r>
          </w:p>
          <w:p w:rsidR="00FE7D07" w:rsidRPr="006254E8" w:rsidRDefault="00FE7D07" w:rsidP="00362DAC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FE7D07" w:rsidRPr="006254E8" w:rsidRDefault="00FE7D07" w:rsidP="00362DAC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FE7D07" w:rsidRPr="006254E8" w:rsidTr="00362DAC">
        <w:trPr>
          <w:tblCellSpacing w:w="7" w:type="dxa"/>
        </w:trPr>
        <w:tc>
          <w:tcPr>
            <w:tcW w:w="1549" w:type="pct"/>
            <w:vAlign w:val="center"/>
          </w:tcPr>
          <w:p w:rsidR="00FE7D07" w:rsidRPr="006254E8" w:rsidRDefault="00FE7D07" w:rsidP="00362DAC">
            <w:r w:rsidRPr="006254E8">
              <w:t xml:space="preserve">5. Грамотность </w:t>
            </w:r>
          </w:p>
          <w:p w:rsidR="00FE7D07" w:rsidRPr="006254E8" w:rsidRDefault="00FE7D07" w:rsidP="00362DAC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FE7D07" w:rsidRPr="006254E8" w:rsidRDefault="00FE7D07" w:rsidP="00362DAC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FE7D07" w:rsidRPr="006254E8" w:rsidRDefault="00FE7D07" w:rsidP="00FE7D07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FE7D07" w:rsidRPr="006254E8" w:rsidRDefault="00FE7D07" w:rsidP="00FE7D07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FE7D07" w:rsidRPr="006254E8" w:rsidRDefault="00FE7D07" w:rsidP="00FE7D07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FE7D07" w:rsidRPr="006254E8" w:rsidRDefault="00FE7D07" w:rsidP="00FE7D07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FE7D07" w:rsidRPr="006254E8" w:rsidRDefault="00FE7D07" w:rsidP="00FE7D07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FE7D07" w:rsidRPr="006254E8" w:rsidRDefault="00FE7D07" w:rsidP="00FE7D07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FE7D07" w:rsidRPr="006254E8" w:rsidRDefault="00FE7D07" w:rsidP="00FE7D07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FE7D07" w:rsidRDefault="00FE7D07" w:rsidP="00FE7D07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FE7D07" w:rsidRDefault="00FE7D07" w:rsidP="00FE7D07">
      <w:pPr>
        <w:ind w:firstLine="540"/>
        <w:jc w:val="both"/>
      </w:pPr>
    </w:p>
    <w:p w:rsidR="00FE7D07" w:rsidRPr="00D40289" w:rsidRDefault="00FE7D07" w:rsidP="00FE7D07">
      <w:pPr>
        <w:rPr>
          <w:rFonts w:eastAsiaTheme="minorEastAsia"/>
        </w:rPr>
      </w:pPr>
    </w:p>
    <w:p w:rsidR="00FE7D07" w:rsidRDefault="00FE7D07" w:rsidP="00FE7D07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FE7D07" w:rsidRPr="002A6944" w:rsidRDefault="00FE7D07" w:rsidP="00FE7D07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4</w:t>
      </w:r>
    </w:p>
    <w:p w:rsidR="00B121C6" w:rsidRPr="00D40289" w:rsidRDefault="00B121C6" w:rsidP="00B121C6">
      <w:pPr>
        <w:rPr>
          <w:rFonts w:eastAsiaTheme="minorEastAsia"/>
        </w:rPr>
      </w:pPr>
    </w:p>
    <w:p w:rsidR="00FE7D07" w:rsidRPr="00AC422B" w:rsidRDefault="00FE7D07" w:rsidP="00FE7D07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FE7D07" w:rsidRPr="005945DC" w:rsidRDefault="00FE7D07" w:rsidP="00FE7D07">
      <w:pPr>
        <w:jc w:val="center"/>
        <w:rPr>
          <w:rFonts w:eastAsiaTheme="minorEastAsia"/>
          <w:b/>
        </w:rPr>
      </w:pPr>
      <w:r w:rsidRPr="006254E8">
        <w:rPr>
          <w:b/>
          <w:u w:val="single"/>
        </w:rPr>
        <w:t xml:space="preserve">Критерии оценки </w:t>
      </w:r>
      <w:r w:rsidRPr="0036500A">
        <w:rPr>
          <w:rFonts w:eastAsiaTheme="minorEastAsia"/>
          <w:b/>
          <w:u w:val="single"/>
        </w:rPr>
        <w:t>тестов</w:t>
      </w:r>
    </w:p>
    <w:p w:rsidR="00FE7D07" w:rsidRPr="005945DC" w:rsidRDefault="00FE7D07" w:rsidP="00FE7D07">
      <w:pPr>
        <w:jc w:val="center"/>
        <w:rPr>
          <w:rFonts w:eastAsiaTheme="minorEastAsia"/>
        </w:rPr>
      </w:pPr>
      <w:r w:rsidRPr="005945DC">
        <w:rPr>
          <w:rFonts w:eastAsiaTheme="minorEastAsia"/>
        </w:rPr>
        <w:t>(вариант)</w:t>
      </w:r>
    </w:p>
    <w:p w:rsidR="00B121C6" w:rsidRPr="00CD4A40" w:rsidRDefault="00B121C6" w:rsidP="00B121C6">
      <w:pPr>
        <w:rPr>
          <w:rFonts w:eastAsiaTheme="minorEastAsia"/>
          <w:color w:val="000000" w:themeColor="text1"/>
        </w:rPr>
      </w:pPr>
    </w:p>
    <w:p w:rsidR="00B121C6" w:rsidRPr="00CD4A40" w:rsidRDefault="00B121C6" w:rsidP="00B121C6">
      <w:pPr>
        <w:tabs>
          <w:tab w:val="left" w:pos="2295"/>
        </w:tabs>
        <w:jc w:val="center"/>
        <w:rPr>
          <w:rFonts w:eastAsiaTheme="minorEastAsia"/>
          <w:b/>
          <w:color w:val="000000" w:themeColor="text1"/>
        </w:rPr>
      </w:pPr>
    </w:p>
    <w:p w:rsidR="00B121C6" w:rsidRPr="00CD4A40" w:rsidRDefault="00B121C6" w:rsidP="00B121C6">
      <w:pPr>
        <w:tabs>
          <w:tab w:val="left" w:pos="2295"/>
        </w:tabs>
        <w:jc w:val="center"/>
        <w:rPr>
          <w:rFonts w:eastAsiaTheme="minorEastAsia"/>
          <w:b/>
          <w:color w:val="000000" w:themeColor="text1"/>
        </w:rPr>
      </w:pPr>
      <w:r w:rsidRPr="00CD4A40">
        <w:rPr>
          <w:rFonts w:eastAsiaTheme="minorEastAsia"/>
          <w:b/>
          <w:color w:val="000000" w:themeColor="text1"/>
        </w:rPr>
        <w:t>Тест</w:t>
      </w:r>
    </w:p>
    <w:p w:rsidR="00B121C6" w:rsidRPr="00CD4A40" w:rsidRDefault="00B121C6" w:rsidP="00B121C6">
      <w:pPr>
        <w:tabs>
          <w:tab w:val="left" w:pos="500"/>
        </w:tabs>
        <w:ind w:right="-30"/>
        <w:jc w:val="center"/>
        <w:rPr>
          <w:color w:val="000000" w:themeColor="text1"/>
          <w:lang w:eastAsia="ko-KR"/>
        </w:rPr>
      </w:pPr>
    </w:p>
    <w:p w:rsidR="00B121C6" w:rsidRPr="00CD4A40" w:rsidRDefault="00B121C6" w:rsidP="00B121C6">
      <w:pPr>
        <w:ind w:left="510" w:right="510"/>
        <w:jc w:val="center"/>
        <w:rPr>
          <w:b/>
          <w:bCs/>
          <w:color w:val="000000" w:themeColor="text1"/>
        </w:rPr>
      </w:pPr>
      <w:r w:rsidRPr="00CD4A40">
        <w:rPr>
          <w:b/>
          <w:bCs/>
          <w:color w:val="000000" w:themeColor="text1"/>
        </w:rPr>
        <w:t>Тема №1</w:t>
      </w:r>
    </w:p>
    <w:p w:rsidR="00B121C6" w:rsidRPr="00CD4A40" w:rsidRDefault="00B121C6" w:rsidP="00B121C6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Наивысшей формой межгосударственной эко</w:t>
      </w:r>
      <w:r w:rsidRPr="00CD4A40">
        <w:rPr>
          <w:rFonts w:ascii="Times New Roman" w:hAnsi="Times New Roman"/>
          <w:color w:val="000000" w:themeColor="text1"/>
          <w:sz w:val="24"/>
          <w:szCs w:val="24"/>
        </w:rPr>
        <w:t>номической интеграции является…</w:t>
      </w:r>
    </w:p>
    <w:p w:rsidR="00B121C6" w:rsidRPr="00CD4A40" w:rsidRDefault="00B121C6" w:rsidP="00B121C6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Открытие границ для своб</w:t>
      </w:r>
      <w:r w:rsidRPr="00CD4A40">
        <w:rPr>
          <w:rFonts w:ascii="Times New Roman" w:hAnsi="Times New Roman"/>
          <w:color w:val="000000" w:themeColor="text1"/>
          <w:sz w:val="24"/>
          <w:szCs w:val="24"/>
        </w:rPr>
        <w:t>одного перемещения рабочей силы</w:t>
      </w:r>
    </w:p>
    <w:p w:rsidR="00B121C6" w:rsidRPr="00CD4A40" w:rsidRDefault="00B121C6" w:rsidP="00B121C6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</w:rPr>
        <w:t>Создание зон свободной торговли</w:t>
      </w:r>
    </w:p>
    <w:p w:rsidR="00B121C6" w:rsidRPr="00CD4A40" w:rsidRDefault="00B121C6" w:rsidP="00B121C6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Экономический и валютный с</w:t>
      </w:r>
      <w:r w:rsidRPr="00CD4A40">
        <w:rPr>
          <w:rFonts w:ascii="Times New Roman" w:hAnsi="Times New Roman"/>
          <w:color w:val="000000" w:themeColor="text1"/>
          <w:sz w:val="24"/>
          <w:szCs w:val="24"/>
        </w:rPr>
        <w:t>оюз</w:t>
      </w:r>
    </w:p>
    <w:p w:rsidR="00B121C6" w:rsidRPr="00CD4A40" w:rsidRDefault="00B121C6" w:rsidP="00B121C6">
      <w:pPr>
        <w:pStyle w:val="a6"/>
        <w:numPr>
          <w:ilvl w:val="0"/>
          <w:numId w:val="40"/>
        </w:num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Таможенный и платежный союз</w:t>
      </w:r>
    </w:p>
    <w:p w:rsidR="00B121C6" w:rsidRPr="00CD4A40" w:rsidRDefault="00B121C6" w:rsidP="00B121C6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B121C6" w:rsidRPr="00CD4A40" w:rsidRDefault="00B121C6" w:rsidP="00B121C6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Самой простой формой эко</w:t>
      </w:r>
      <w:r w:rsidRPr="00CD4A40">
        <w:rPr>
          <w:rFonts w:ascii="Times New Roman" w:hAnsi="Times New Roman"/>
          <w:color w:val="000000" w:themeColor="text1"/>
          <w:sz w:val="24"/>
          <w:szCs w:val="24"/>
        </w:rPr>
        <w:t>номической интеграции является…</w:t>
      </w:r>
    </w:p>
    <w:p w:rsidR="00B121C6" w:rsidRPr="00CD4A40" w:rsidRDefault="00B121C6" w:rsidP="00B121C6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Ликвидация межгосударственных границ для обеспечения возможности своб</w:t>
      </w:r>
      <w:r w:rsidRPr="00CD4A40">
        <w:rPr>
          <w:rFonts w:ascii="Times New Roman" w:hAnsi="Times New Roman"/>
          <w:color w:val="000000" w:themeColor="text1"/>
          <w:sz w:val="24"/>
          <w:szCs w:val="24"/>
        </w:rPr>
        <w:t>одного перемещения рабочей силы</w:t>
      </w:r>
    </w:p>
    <w:p w:rsidR="00B121C6" w:rsidRPr="00CD4A40" w:rsidRDefault="00B121C6" w:rsidP="00B121C6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</w:rPr>
        <w:t>Экономический и валютный союз</w:t>
      </w:r>
    </w:p>
    <w:p w:rsidR="00B121C6" w:rsidRPr="00CD4A40" w:rsidRDefault="00B121C6" w:rsidP="00B121C6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зон свободной торго</w:t>
      </w:r>
      <w:r w:rsidRPr="00CD4A40">
        <w:rPr>
          <w:rFonts w:ascii="Times New Roman" w:hAnsi="Times New Roman"/>
          <w:color w:val="000000" w:themeColor="text1"/>
          <w:sz w:val="24"/>
          <w:szCs w:val="24"/>
        </w:rPr>
        <w:t>вли</w:t>
      </w:r>
    </w:p>
    <w:p w:rsidR="00B121C6" w:rsidRPr="00CD4A40" w:rsidRDefault="00B121C6" w:rsidP="00B121C6">
      <w:pPr>
        <w:pStyle w:val="a6"/>
        <w:numPr>
          <w:ilvl w:val="0"/>
          <w:numId w:val="41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D4A40">
        <w:rPr>
          <w:rFonts w:ascii="Times New Roman" w:hAnsi="Times New Roman"/>
          <w:color w:val="000000" w:themeColor="text1"/>
          <w:sz w:val="24"/>
          <w:szCs w:val="24"/>
        </w:rPr>
        <w:t>Таможенный и платежный союз</w:t>
      </w:r>
    </w:p>
    <w:p w:rsidR="00B121C6" w:rsidRPr="00D40289" w:rsidRDefault="00B121C6" w:rsidP="00B121C6">
      <w:pPr>
        <w:ind w:firstLine="851"/>
        <w:jc w:val="both"/>
      </w:pPr>
    </w:p>
    <w:p w:rsidR="00B121C6" w:rsidRPr="006F19F0" w:rsidRDefault="00B121C6" w:rsidP="00B121C6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B121C6" w:rsidRPr="006F19F0" w:rsidRDefault="00B121C6" w:rsidP="00B121C6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B121C6" w:rsidRPr="006F19F0" w:rsidRDefault="00B121C6" w:rsidP="00B121C6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B121C6" w:rsidRPr="006F19F0" w:rsidTr="008B6E5A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C6" w:rsidRPr="006F19F0" w:rsidRDefault="00B121C6" w:rsidP="0086716E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B121C6" w:rsidRPr="006F19F0" w:rsidTr="008B6E5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C6" w:rsidRPr="006F19F0" w:rsidRDefault="00B121C6" w:rsidP="0086716E">
            <w:r w:rsidRPr="006F19F0">
              <w:t>Макс. 9-10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C6" w:rsidRPr="006F19F0" w:rsidRDefault="00B121C6" w:rsidP="0086716E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B121C6" w:rsidRPr="006F19F0" w:rsidTr="008B6E5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C6" w:rsidRPr="006F19F0" w:rsidRDefault="00B121C6" w:rsidP="0086716E">
            <w:r w:rsidRPr="006F19F0">
              <w:t>6-8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C6" w:rsidRPr="006F19F0" w:rsidRDefault="00B121C6" w:rsidP="0086716E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B121C6" w:rsidRPr="006F19F0" w:rsidTr="008B6E5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C6" w:rsidRPr="006F19F0" w:rsidRDefault="00B121C6" w:rsidP="0086716E">
            <w:r w:rsidRPr="006F19F0">
              <w:t>3-5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1C6" w:rsidRPr="006F19F0" w:rsidRDefault="00B121C6" w:rsidP="0086716E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B121C6" w:rsidRPr="006F19F0" w:rsidTr="008B6E5A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C6" w:rsidRPr="006F19F0" w:rsidRDefault="00B121C6" w:rsidP="0086716E">
            <w:r w:rsidRPr="006F19F0">
              <w:t>0-2 балла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1C6" w:rsidRPr="006F19F0" w:rsidRDefault="00B121C6" w:rsidP="0086716E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B121C6" w:rsidRPr="006F19F0" w:rsidRDefault="00B121C6" w:rsidP="00B121C6">
      <w:pPr>
        <w:ind w:left="510" w:right="510"/>
        <w:rPr>
          <w:bCs/>
        </w:rPr>
      </w:pPr>
    </w:p>
    <w:p w:rsidR="00B121C6" w:rsidRPr="006F19F0" w:rsidRDefault="00B121C6" w:rsidP="00B121C6"/>
    <w:p w:rsidR="00B121C6" w:rsidRPr="006F19F0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B121C6" w:rsidRDefault="00B121C6" w:rsidP="00B121C6"/>
    <w:p w:rsidR="0079482C" w:rsidRDefault="0079482C" w:rsidP="00B121C6"/>
    <w:p w:rsidR="00B121C6" w:rsidRDefault="00B121C6" w:rsidP="00B121C6"/>
    <w:p w:rsidR="00B121C6" w:rsidRDefault="00B121C6" w:rsidP="00B121C6"/>
    <w:p w:rsidR="00B121C6" w:rsidRDefault="00B121C6" w:rsidP="00B121C6">
      <w:pPr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B121C6" w:rsidRPr="00B55198" w:rsidRDefault="00B121C6" w:rsidP="00B121C6">
      <w:pPr>
        <w:jc w:val="right"/>
        <w:rPr>
          <w:i/>
          <w:color w:val="000000"/>
        </w:rPr>
      </w:pPr>
      <w:r>
        <w:rPr>
          <w:b/>
          <w:color w:val="000000"/>
          <w:sz w:val="27"/>
          <w:szCs w:val="27"/>
        </w:rPr>
        <w:lastRenderedPageBreak/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B55198">
        <w:rPr>
          <w:i/>
          <w:color w:val="000000"/>
        </w:rPr>
        <w:t>Приложение 1.</w:t>
      </w:r>
      <w:r w:rsidR="00FE7D07">
        <w:rPr>
          <w:i/>
          <w:color w:val="000000"/>
        </w:rPr>
        <w:t>5</w:t>
      </w:r>
    </w:p>
    <w:p w:rsidR="00B121C6" w:rsidRPr="00A71FDA" w:rsidRDefault="00B121C6" w:rsidP="00B121C6">
      <w:pPr>
        <w:tabs>
          <w:tab w:val="left" w:pos="426"/>
          <w:tab w:val="left" w:pos="567"/>
        </w:tabs>
        <w:jc w:val="both"/>
      </w:pPr>
    </w:p>
    <w:p w:rsidR="00B121C6" w:rsidRDefault="00B121C6" w:rsidP="00B121C6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дифференцированному зачету</w:t>
      </w:r>
    </w:p>
    <w:p w:rsidR="00B121C6" w:rsidRPr="00A71FDA" w:rsidRDefault="00B121C6" w:rsidP="00B121C6">
      <w:pPr>
        <w:tabs>
          <w:tab w:val="left" w:pos="567"/>
        </w:tabs>
        <w:jc w:val="center"/>
        <w:rPr>
          <w:b/>
        </w:rPr>
      </w:pPr>
    </w:p>
    <w:p w:rsidR="00B121C6" w:rsidRPr="00444987" w:rsidRDefault="00B121C6" w:rsidP="00B121C6">
      <w:pPr>
        <w:numPr>
          <w:ilvl w:val="0"/>
          <w:numId w:val="35"/>
        </w:numPr>
        <w:tabs>
          <w:tab w:val="left" w:pos="567"/>
          <w:tab w:val="left" w:pos="709"/>
        </w:tabs>
        <w:autoSpaceDE/>
        <w:autoSpaceDN/>
        <w:adjustRightInd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Предмет, задачи курса.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Теоретические и методологические проблемы глобализации международной жизни.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Понятия интеграции, глобализации, универсализации, интернационализации.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Основные этапы формирования единого мирового пространства.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Факторы ускорения интеграционных процессов в конце ХХ века.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Глобализация жизнедеятельности человека и формирование новой инфраструктуры мироустройства.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Практика международных интеграционных процессов, их направленность, уровни и тенденции развития.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Проблемы, противоречия и трудности международной интеграции.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Геополитические теории и сценарии эволюции нового миропорядка.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Институциональные и правовые системы сохранения управляемости сохранения мира в эпоху интернационализации.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Новые факторы в международных отношениях и проблема гармонизации национальных законодательств с международными нормами.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Генезис ведущих межгосударственных и национальных структур.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Вопросы внутриполитического консенсуса в вопросах интеграции.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Азиатско-Тихоокеанский регион в международных интеграционных процессах.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МПО СНГ.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Правовое регулирование деятельности международных организаций: исторические формы и особенности регулятивной роли международного права.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left" w:pos="567"/>
          <w:tab w:val="left" w:pos="709"/>
        </w:tabs>
        <w:autoSpaceDE/>
        <w:autoSpaceDN/>
        <w:adjustRightInd/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444987">
        <w:rPr>
          <w:color w:val="000000"/>
        </w:rPr>
        <w:t>Основные принципы международного права.</w:t>
      </w:r>
    </w:p>
    <w:p w:rsidR="00B121C6" w:rsidRPr="00444987" w:rsidRDefault="00B121C6" w:rsidP="00B121C6">
      <w:pPr>
        <w:widowControl/>
        <w:numPr>
          <w:ilvl w:val="0"/>
          <w:numId w:val="35"/>
        </w:numPr>
        <w:shd w:val="clear" w:color="auto" w:fill="FFFFFF"/>
        <w:tabs>
          <w:tab w:val="clear" w:pos="1120"/>
          <w:tab w:val="left" w:pos="567"/>
          <w:tab w:val="left" w:pos="709"/>
        </w:tabs>
        <w:autoSpaceDE/>
        <w:autoSpaceDN/>
        <w:adjustRightInd/>
        <w:ind w:left="0" w:right="30" w:firstLine="0"/>
        <w:jc w:val="both"/>
        <w:rPr>
          <w:bCs/>
          <w:color w:val="000000"/>
        </w:rPr>
      </w:pPr>
      <w:r w:rsidRPr="00444987">
        <w:rPr>
          <w:color w:val="000000"/>
        </w:rPr>
        <w:t>Россия и Азиатско-Тихоокеанский регион: направления взаимодействия.</w:t>
      </w:r>
      <w:r w:rsidR="0079482C">
        <w:rPr>
          <w:color w:val="000000"/>
        </w:rPr>
        <w:t xml:space="preserve"> </w:t>
      </w:r>
      <w:r w:rsidRPr="00444987">
        <w:rPr>
          <w:color w:val="000000"/>
        </w:rPr>
        <w:t>(Аналогично – РФ и ЕС, РФ и страны СНГ)</w:t>
      </w:r>
    </w:p>
    <w:p w:rsidR="00B121C6" w:rsidRDefault="00B121C6" w:rsidP="00B121C6">
      <w:pPr>
        <w:jc w:val="center"/>
      </w:pPr>
    </w:p>
    <w:p w:rsidR="00B121C6" w:rsidRPr="009C4DBE" w:rsidRDefault="00B121C6" w:rsidP="00B121C6">
      <w:pPr>
        <w:ind w:firstLine="851"/>
        <w:jc w:val="center"/>
        <w:rPr>
          <w:b/>
          <w:color w:val="000000"/>
          <w:sz w:val="28"/>
          <w:szCs w:val="28"/>
          <w:u w:val="single"/>
        </w:rPr>
      </w:pPr>
      <w:r w:rsidRPr="009C4DBE">
        <w:rPr>
          <w:b/>
          <w:color w:val="000000"/>
          <w:sz w:val="28"/>
          <w:szCs w:val="28"/>
          <w:u w:val="single"/>
        </w:rPr>
        <w:t>Дифференцированный зачет</w:t>
      </w:r>
    </w:p>
    <w:p w:rsidR="00B121C6" w:rsidRPr="00023CFB" w:rsidRDefault="00B121C6" w:rsidP="00B121C6">
      <w:pPr>
        <w:ind w:firstLine="851"/>
        <w:jc w:val="center"/>
        <w:rPr>
          <w:b/>
          <w:color w:val="000000"/>
          <w:sz w:val="28"/>
          <w:szCs w:val="28"/>
        </w:rPr>
      </w:pPr>
      <w:r w:rsidRPr="00023CFB">
        <w:rPr>
          <w:b/>
          <w:color w:val="000000"/>
          <w:sz w:val="28"/>
          <w:szCs w:val="28"/>
        </w:rPr>
        <w:t>Критерии оценки:</w:t>
      </w:r>
    </w:p>
    <w:p w:rsidR="00B121C6" w:rsidRPr="00D40289" w:rsidRDefault="00B121C6" w:rsidP="00B121C6">
      <w:pPr>
        <w:ind w:firstLine="851"/>
        <w:jc w:val="center"/>
        <w:rPr>
          <w:b/>
        </w:rPr>
      </w:pPr>
    </w:p>
    <w:p w:rsidR="00B121C6" w:rsidRDefault="00B121C6" w:rsidP="00B121C6">
      <w:pPr>
        <w:rPr>
          <w:rFonts w:eastAsiaTheme="minorEastAsia"/>
        </w:rPr>
      </w:pPr>
    </w:p>
    <w:p w:rsidR="00B121C6" w:rsidRPr="00C44718" w:rsidRDefault="00B121C6" w:rsidP="00B121C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«ОТЛИЧНО» (28-30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B121C6" w:rsidRPr="00C44718" w:rsidRDefault="00B121C6" w:rsidP="00B121C6">
      <w:pPr>
        <w:jc w:val="both"/>
        <w:rPr>
          <w:rFonts w:eastAsiaTheme="minorEastAsia"/>
        </w:rPr>
      </w:pPr>
    </w:p>
    <w:p w:rsidR="00B121C6" w:rsidRPr="00C44718" w:rsidRDefault="00B121C6" w:rsidP="00B121C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Оценка </w:t>
      </w:r>
      <w:r w:rsidRPr="00C44718">
        <w:rPr>
          <w:rFonts w:eastAsiaTheme="minorEastAsia"/>
          <w:b/>
        </w:rPr>
        <w:t>«ХОРОШО» (19-27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eastAsiaTheme="minorEastAsia"/>
        </w:rPr>
        <w:t xml:space="preserve">Обучающийся </w:t>
      </w:r>
      <w:r w:rsidRPr="00C44718">
        <w:rPr>
          <w:rFonts w:eastAsiaTheme="minorEastAsia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B121C6" w:rsidRPr="00C44718" w:rsidRDefault="00B121C6" w:rsidP="00B121C6">
      <w:pPr>
        <w:jc w:val="both"/>
        <w:rPr>
          <w:rFonts w:eastAsiaTheme="minorEastAsia"/>
        </w:rPr>
      </w:pPr>
    </w:p>
    <w:p w:rsidR="00B121C6" w:rsidRPr="00C44718" w:rsidRDefault="00B121C6" w:rsidP="00B121C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«УДОВЛЕТВОРИТЕЛЬНО» (10-19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</w:t>
      </w:r>
      <w:r>
        <w:rPr>
          <w:rFonts w:eastAsiaTheme="minorEastAsia"/>
        </w:rPr>
        <w:lastRenderedPageBreak/>
        <w:t xml:space="preserve">ющийся </w:t>
      </w:r>
      <w:r w:rsidRPr="00C44718">
        <w:rPr>
          <w:rFonts w:eastAsiaTheme="minorEastAsia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B121C6" w:rsidRDefault="00B121C6" w:rsidP="00B121C6">
      <w:pPr>
        <w:jc w:val="both"/>
        <w:rPr>
          <w:rFonts w:eastAsiaTheme="minorEastAsia"/>
        </w:rPr>
      </w:pPr>
    </w:p>
    <w:p w:rsidR="00B121C6" w:rsidRPr="00C44718" w:rsidRDefault="00B121C6" w:rsidP="00B121C6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</w:t>
      </w:r>
      <w:r w:rsidRPr="00C44718">
        <w:rPr>
          <w:rFonts w:eastAsiaTheme="minorEastAsia"/>
          <w:b/>
        </w:rPr>
        <w:t>УДОВЛЕТВОРИТЕЛЬНО» (</w:t>
      </w:r>
      <w:r>
        <w:rPr>
          <w:rFonts w:eastAsiaTheme="minorEastAsia"/>
          <w:b/>
        </w:rPr>
        <w:t>менее 10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B121C6" w:rsidRPr="00D40289" w:rsidRDefault="00B121C6" w:rsidP="00B121C6">
      <w:pPr>
        <w:jc w:val="right"/>
        <w:rPr>
          <w:rFonts w:eastAsiaTheme="minorEastAsia"/>
        </w:rPr>
      </w:pPr>
    </w:p>
    <w:p w:rsidR="00B121C6" w:rsidRPr="00EA41CA" w:rsidRDefault="00B121C6" w:rsidP="00B121C6">
      <w:pPr>
        <w:jc w:val="center"/>
      </w:pPr>
    </w:p>
    <w:p w:rsidR="00B121C6" w:rsidRDefault="00B121C6" w:rsidP="00263E27">
      <w:pPr>
        <w:ind w:firstLine="708"/>
        <w:jc w:val="both"/>
      </w:pPr>
    </w:p>
    <w:sectPr w:rsidR="00B121C6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B37" w:rsidRDefault="00A64B37" w:rsidP="007B749B">
      <w:r>
        <w:separator/>
      </w:r>
    </w:p>
  </w:endnote>
  <w:endnote w:type="continuationSeparator" w:id="0">
    <w:p w:rsidR="00A64B37" w:rsidRDefault="00A64B37" w:rsidP="007B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</w:sdtPr>
    <w:sdtContent>
      <w:p w:rsidR="00A64B37" w:rsidRDefault="00A64B3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5E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A64B37" w:rsidRDefault="00A64B3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B37" w:rsidRDefault="00A64B37" w:rsidP="007B749B">
      <w:r>
        <w:separator/>
      </w:r>
    </w:p>
  </w:footnote>
  <w:footnote w:type="continuationSeparator" w:id="0">
    <w:p w:rsidR="00A64B37" w:rsidRDefault="00A64B37" w:rsidP="007B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E45"/>
    <w:multiLevelType w:val="hybridMultilevel"/>
    <w:tmpl w:val="E0583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35C2"/>
    <w:multiLevelType w:val="hybridMultilevel"/>
    <w:tmpl w:val="3B4C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24F1"/>
    <w:multiLevelType w:val="hybridMultilevel"/>
    <w:tmpl w:val="F4AA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4AE3"/>
    <w:multiLevelType w:val="multilevel"/>
    <w:tmpl w:val="C24C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A6B80"/>
    <w:multiLevelType w:val="hybridMultilevel"/>
    <w:tmpl w:val="CC0A10B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0FF42D4C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7" w15:restartNumberingAfterBreak="0">
    <w:nsid w:val="10ED173C"/>
    <w:multiLevelType w:val="multilevel"/>
    <w:tmpl w:val="31D29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0E7F83"/>
    <w:multiLevelType w:val="hybridMultilevel"/>
    <w:tmpl w:val="2D1E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6FB6233"/>
    <w:multiLevelType w:val="hybridMultilevel"/>
    <w:tmpl w:val="401A7396"/>
    <w:lvl w:ilvl="0" w:tplc="751AC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70710A4"/>
    <w:multiLevelType w:val="hybridMultilevel"/>
    <w:tmpl w:val="1812EE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B85E3B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1E9155D1"/>
    <w:multiLevelType w:val="hybridMultilevel"/>
    <w:tmpl w:val="3F46D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27154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0B1BE5"/>
    <w:multiLevelType w:val="hybridMultilevel"/>
    <w:tmpl w:val="17D8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2C5619DA"/>
    <w:multiLevelType w:val="multilevel"/>
    <w:tmpl w:val="84D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F1BA8"/>
    <w:multiLevelType w:val="hybridMultilevel"/>
    <w:tmpl w:val="1A64F0BE"/>
    <w:lvl w:ilvl="0" w:tplc="57FA7C12">
      <w:start w:val="1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2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2661EFA"/>
    <w:multiLevelType w:val="hybridMultilevel"/>
    <w:tmpl w:val="3B1891BE"/>
    <w:lvl w:ilvl="0" w:tplc="4EBE64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B6826"/>
    <w:multiLevelType w:val="hybridMultilevel"/>
    <w:tmpl w:val="CC86C752"/>
    <w:lvl w:ilvl="0" w:tplc="84227F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7613F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C921D0"/>
    <w:multiLevelType w:val="hybridMultilevel"/>
    <w:tmpl w:val="1056212A"/>
    <w:lvl w:ilvl="0" w:tplc="E29AA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 w15:restartNumberingAfterBreak="0">
    <w:nsid w:val="50062EF2"/>
    <w:multiLevelType w:val="hybridMultilevel"/>
    <w:tmpl w:val="CF929DA0"/>
    <w:lvl w:ilvl="0" w:tplc="342C0750">
      <w:start w:val="1"/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 w15:restartNumberingAfterBreak="0">
    <w:nsid w:val="50AC1314"/>
    <w:multiLevelType w:val="hybridMultilevel"/>
    <w:tmpl w:val="B2CA686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1" w15:restartNumberingAfterBreak="0">
    <w:nsid w:val="5C8E7B06"/>
    <w:multiLevelType w:val="hybridMultilevel"/>
    <w:tmpl w:val="53EE6AC2"/>
    <w:lvl w:ilvl="0" w:tplc="7D4C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D6F226B"/>
    <w:multiLevelType w:val="hybridMultilevel"/>
    <w:tmpl w:val="99ACF2CE"/>
    <w:lvl w:ilvl="0" w:tplc="92B239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7150E1"/>
    <w:multiLevelType w:val="hybridMultilevel"/>
    <w:tmpl w:val="3AFAE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579FD"/>
    <w:multiLevelType w:val="hybridMultilevel"/>
    <w:tmpl w:val="CC86C752"/>
    <w:lvl w:ilvl="0" w:tplc="84227F2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A36C82"/>
    <w:multiLevelType w:val="hybridMultilevel"/>
    <w:tmpl w:val="04FC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DE3BBD"/>
    <w:multiLevelType w:val="hybridMultilevel"/>
    <w:tmpl w:val="534AB23C"/>
    <w:lvl w:ilvl="0" w:tplc="5F722B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FF2E29"/>
    <w:multiLevelType w:val="hybridMultilevel"/>
    <w:tmpl w:val="17D8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D9526F"/>
    <w:multiLevelType w:val="hybridMultilevel"/>
    <w:tmpl w:val="26E239A2"/>
    <w:lvl w:ilvl="0" w:tplc="08449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22F1B"/>
    <w:multiLevelType w:val="hybridMultilevel"/>
    <w:tmpl w:val="9206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D5780"/>
    <w:multiLevelType w:val="hybridMultilevel"/>
    <w:tmpl w:val="44E8C45E"/>
    <w:lvl w:ilvl="0" w:tplc="F766C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3" w15:restartNumberingAfterBreak="0">
    <w:nsid w:val="7B0B277A"/>
    <w:multiLevelType w:val="hybridMultilevel"/>
    <w:tmpl w:val="17D8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"/>
  </w:num>
  <w:num w:numId="4">
    <w:abstractNumId w:val="12"/>
  </w:num>
  <w:num w:numId="5">
    <w:abstractNumId w:val="28"/>
  </w:num>
  <w:num w:numId="6">
    <w:abstractNumId w:val="19"/>
  </w:num>
  <w:num w:numId="7">
    <w:abstractNumId w:val="31"/>
  </w:num>
  <w:num w:numId="8">
    <w:abstractNumId w:val="10"/>
  </w:num>
  <w:num w:numId="9">
    <w:abstractNumId w:val="7"/>
  </w:num>
  <w:num w:numId="10">
    <w:abstractNumId w:val="18"/>
  </w:num>
  <w:num w:numId="11">
    <w:abstractNumId w:val="24"/>
  </w:num>
  <w:num w:numId="12">
    <w:abstractNumId w:val="9"/>
  </w:num>
  <w:num w:numId="13">
    <w:abstractNumId w:val="34"/>
  </w:num>
  <w:num w:numId="14">
    <w:abstractNumId w:val="29"/>
  </w:num>
  <w:num w:numId="15">
    <w:abstractNumId w:val="25"/>
  </w:num>
  <w:num w:numId="16">
    <w:abstractNumId w:val="15"/>
  </w:num>
  <w:num w:numId="17">
    <w:abstractNumId w:val="39"/>
  </w:num>
  <w:num w:numId="18">
    <w:abstractNumId w:val="5"/>
  </w:num>
  <w:num w:numId="19">
    <w:abstractNumId w:val="43"/>
  </w:num>
  <w:num w:numId="20">
    <w:abstractNumId w:val="41"/>
  </w:num>
  <w:num w:numId="21">
    <w:abstractNumId w:val="37"/>
  </w:num>
  <w:num w:numId="22">
    <w:abstractNumId w:val="17"/>
  </w:num>
  <w:num w:numId="23">
    <w:abstractNumId w:val="4"/>
  </w:num>
  <w:num w:numId="24">
    <w:abstractNumId w:val="3"/>
  </w:num>
  <w:num w:numId="25">
    <w:abstractNumId w:val="32"/>
  </w:num>
  <w:num w:numId="26">
    <w:abstractNumId w:val="36"/>
  </w:num>
  <w:num w:numId="27">
    <w:abstractNumId w:val="21"/>
  </w:num>
  <w:num w:numId="28">
    <w:abstractNumId w:val="26"/>
  </w:num>
  <w:num w:numId="29">
    <w:abstractNumId w:val="22"/>
  </w:num>
  <w:num w:numId="30">
    <w:abstractNumId w:val="30"/>
  </w:num>
  <w:num w:numId="31">
    <w:abstractNumId w:val="13"/>
  </w:num>
  <w:num w:numId="32">
    <w:abstractNumId w:val="27"/>
  </w:num>
  <w:num w:numId="33">
    <w:abstractNumId w:val="16"/>
  </w:num>
  <w:num w:numId="34">
    <w:abstractNumId w:val="6"/>
  </w:num>
  <w:num w:numId="35">
    <w:abstractNumId w:val="14"/>
  </w:num>
  <w:num w:numId="36">
    <w:abstractNumId w:val="35"/>
  </w:num>
  <w:num w:numId="37">
    <w:abstractNumId w:val="0"/>
  </w:num>
  <w:num w:numId="38">
    <w:abstractNumId w:val="33"/>
  </w:num>
  <w:num w:numId="39">
    <w:abstractNumId w:val="8"/>
  </w:num>
  <w:num w:numId="40">
    <w:abstractNumId w:val="40"/>
  </w:num>
  <w:num w:numId="41">
    <w:abstractNumId w:val="1"/>
  </w:num>
  <w:num w:numId="42">
    <w:abstractNumId w:val="42"/>
  </w:num>
  <w:num w:numId="43">
    <w:abstractNumId w:val="1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76CC"/>
    <w:rsid w:val="000428A1"/>
    <w:rsid w:val="00056526"/>
    <w:rsid w:val="00060504"/>
    <w:rsid w:val="00072DFE"/>
    <w:rsid w:val="00076F4A"/>
    <w:rsid w:val="00095D46"/>
    <w:rsid w:val="00097AD9"/>
    <w:rsid w:val="000C1944"/>
    <w:rsid w:val="000D1539"/>
    <w:rsid w:val="000E2824"/>
    <w:rsid w:val="00100051"/>
    <w:rsid w:val="00104451"/>
    <w:rsid w:val="00141FFE"/>
    <w:rsid w:val="001428A9"/>
    <w:rsid w:val="001451BE"/>
    <w:rsid w:val="00145ECD"/>
    <w:rsid w:val="00147897"/>
    <w:rsid w:val="00165B4D"/>
    <w:rsid w:val="001A16D2"/>
    <w:rsid w:val="001A55AC"/>
    <w:rsid w:val="001E095A"/>
    <w:rsid w:val="001E6D89"/>
    <w:rsid w:val="001F1215"/>
    <w:rsid w:val="001F1795"/>
    <w:rsid w:val="0021793B"/>
    <w:rsid w:val="00225266"/>
    <w:rsid w:val="00232B41"/>
    <w:rsid w:val="002347EF"/>
    <w:rsid w:val="0024617B"/>
    <w:rsid w:val="002512AA"/>
    <w:rsid w:val="0025271D"/>
    <w:rsid w:val="002638CE"/>
    <w:rsid w:val="00263E27"/>
    <w:rsid w:val="00290E27"/>
    <w:rsid w:val="00293124"/>
    <w:rsid w:val="002A11D2"/>
    <w:rsid w:val="002B3CE2"/>
    <w:rsid w:val="002B4C85"/>
    <w:rsid w:val="002C0A5F"/>
    <w:rsid w:val="002C15D9"/>
    <w:rsid w:val="002C728E"/>
    <w:rsid w:val="002E076F"/>
    <w:rsid w:val="002E6C5C"/>
    <w:rsid w:val="00313754"/>
    <w:rsid w:val="003213AC"/>
    <w:rsid w:val="003278EE"/>
    <w:rsid w:val="003340B6"/>
    <w:rsid w:val="0034034F"/>
    <w:rsid w:val="00355387"/>
    <w:rsid w:val="00357E4B"/>
    <w:rsid w:val="00362DAC"/>
    <w:rsid w:val="00380AE4"/>
    <w:rsid w:val="003A5238"/>
    <w:rsid w:val="003C3A90"/>
    <w:rsid w:val="003D4C26"/>
    <w:rsid w:val="003F2831"/>
    <w:rsid w:val="003F5F61"/>
    <w:rsid w:val="00420AB2"/>
    <w:rsid w:val="0044069B"/>
    <w:rsid w:val="004411CB"/>
    <w:rsid w:val="00472957"/>
    <w:rsid w:val="004E0B5C"/>
    <w:rsid w:val="004E5C38"/>
    <w:rsid w:val="004F38BB"/>
    <w:rsid w:val="005158CE"/>
    <w:rsid w:val="00542E60"/>
    <w:rsid w:val="00570C3F"/>
    <w:rsid w:val="00591256"/>
    <w:rsid w:val="0059255A"/>
    <w:rsid w:val="005B6254"/>
    <w:rsid w:val="005E0B4A"/>
    <w:rsid w:val="005F1772"/>
    <w:rsid w:val="0061113C"/>
    <w:rsid w:val="00624FB9"/>
    <w:rsid w:val="00633887"/>
    <w:rsid w:val="00637587"/>
    <w:rsid w:val="0064080B"/>
    <w:rsid w:val="00643BB4"/>
    <w:rsid w:val="006535F9"/>
    <w:rsid w:val="00667C7F"/>
    <w:rsid w:val="0069024B"/>
    <w:rsid w:val="006C5B2E"/>
    <w:rsid w:val="006E319B"/>
    <w:rsid w:val="006F14AC"/>
    <w:rsid w:val="00714583"/>
    <w:rsid w:val="0072024D"/>
    <w:rsid w:val="007216E2"/>
    <w:rsid w:val="0076398E"/>
    <w:rsid w:val="00780CBD"/>
    <w:rsid w:val="00782323"/>
    <w:rsid w:val="007838E3"/>
    <w:rsid w:val="0079482C"/>
    <w:rsid w:val="00797E95"/>
    <w:rsid w:val="007B38A6"/>
    <w:rsid w:val="007B749B"/>
    <w:rsid w:val="007C6B33"/>
    <w:rsid w:val="007E1D7E"/>
    <w:rsid w:val="00801CB1"/>
    <w:rsid w:val="00817625"/>
    <w:rsid w:val="008369FA"/>
    <w:rsid w:val="00864FBB"/>
    <w:rsid w:val="0086716E"/>
    <w:rsid w:val="008766E6"/>
    <w:rsid w:val="008A0925"/>
    <w:rsid w:val="008A5D16"/>
    <w:rsid w:val="008B6E5A"/>
    <w:rsid w:val="008C6949"/>
    <w:rsid w:val="008C6AA3"/>
    <w:rsid w:val="008E783B"/>
    <w:rsid w:val="00911F7B"/>
    <w:rsid w:val="009205EE"/>
    <w:rsid w:val="00921D51"/>
    <w:rsid w:val="00933972"/>
    <w:rsid w:val="00941537"/>
    <w:rsid w:val="009756AD"/>
    <w:rsid w:val="0099118A"/>
    <w:rsid w:val="00997171"/>
    <w:rsid w:val="009A5398"/>
    <w:rsid w:val="009A68E6"/>
    <w:rsid w:val="009B6967"/>
    <w:rsid w:val="009C4559"/>
    <w:rsid w:val="009E1928"/>
    <w:rsid w:val="009E2D82"/>
    <w:rsid w:val="009E4BDA"/>
    <w:rsid w:val="00A00671"/>
    <w:rsid w:val="00A06CE6"/>
    <w:rsid w:val="00A14D1C"/>
    <w:rsid w:val="00A2102D"/>
    <w:rsid w:val="00A53F26"/>
    <w:rsid w:val="00A64B37"/>
    <w:rsid w:val="00A70EBF"/>
    <w:rsid w:val="00A8733B"/>
    <w:rsid w:val="00AA36F9"/>
    <w:rsid w:val="00AD614A"/>
    <w:rsid w:val="00AE317C"/>
    <w:rsid w:val="00B05C5D"/>
    <w:rsid w:val="00B100AD"/>
    <w:rsid w:val="00B121C6"/>
    <w:rsid w:val="00B14165"/>
    <w:rsid w:val="00B2012B"/>
    <w:rsid w:val="00B31F36"/>
    <w:rsid w:val="00B42565"/>
    <w:rsid w:val="00B515C1"/>
    <w:rsid w:val="00B734C4"/>
    <w:rsid w:val="00BB45E6"/>
    <w:rsid w:val="00BB6DA3"/>
    <w:rsid w:val="00BC14CB"/>
    <w:rsid w:val="00BE0EF9"/>
    <w:rsid w:val="00BE6086"/>
    <w:rsid w:val="00BF32A0"/>
    <w:rsid w:val="00BF7F66"/>
    <w:rsid w:val="00C05EB9"/>
    <w:rsid w:val="00C510FF"/>
    <w:rsid w:val="00C6624A"/>
    <w:rsid w:val="00C74BB6"/>
    <w:rsid w:val="00C77F97"/>
    <w:rsid w:val="00CA6050"/>
    <w:rsid w:val="00CB70AD"/>
    <w:rsid w:val="00CC374F"/>
    <w:rsid w:val="00D004AC"/>
    <w:rsid w:val="00D167F0"/>
    <w:rsid w:val="00D26E8F"/>
    <w:rsid w:val="00D623F8"/>
    <w:rsid w:val="00D7468E"/>
    <w:rsid w:val="00D80D98"/>
    <w:rsid w:val="00D9057A"/>
    <w:rsid w:val="00DA46C6"/>
    <w:rsid w:val="00DA77DA"/>
    <w:rsid w:val="00DB38DF"/>
    <w:rsid w:val="00DE27C2"/>
    <w:rsid w:val="00E33E6A"/>
    <w:rsid w:val="00E64EC5"/>
    <w:rsid w:val="00E6585E"/>
    <w:rsid w:val="00E67987"/>
    <w:rsid w:val="00E75777"/>
    <w:rsid w:val="00E80378"/>
    <w:rsid w:val="00E808AE"/>
    <w:rsid w:val="00E87585"/>
    <w:rsid w:val="00E96821"/>
    <w:rsid w:val="00EA71E8"/>
    <w:rsid w:val="00EA7B62"/>
    <w:rsid w:val="00EB18B4"/>
    <w:rsid w:val="00EB4B17"/>
    <w:rsid w:val="00ED76CE"/>
    <w:rsid w:val="00EE00FB"/>
    <w:rsid w:val="00EF4A30"/>
    <w:rsid w:val="00F2457F"/>
    <w:rsid w:val="00F36A4E"/>
    <w:rsid w:val="00F47ED1"/>
    <w:rsid w:val="00F6382F"/>
    <w:rsid w:val="00F642D6"/>
    <w:rsid w:val="00F76210"/>
    <w:rsid w:val="00FD124B"/>
    <w:rsid w:val="00FD52DA"/>
    <w:rsid w:val="00FD7D8D"/>
    <w:rsid w:val="00FE2E88"/>
    <w:rsid w:val="00FE4466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57F7A"/>
  <w15:docId w15:val="{D8D4431A-A24E-BE4A-9F49-1CA3AF2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8">
    <w:name w:val="Hyperlink"/>
    <w:basedOn w:val="a0"/>
    <w:uiPriority w:val="99"/>
    <w:unhideWhenUsed/>
    <w:rsid w:val="003D4C26"/>
    <w:rPr>
      <w:color w:val="0000FF"/>
      <w:u w:val="single"/>
    </w:rPr>
  </w:style>
  <w:style w:type="character" w:styleId="a9">
    <w:name w:val="line number"/>
    <w:basedOn w:val="a0"/>
    <w:rsid w:val="002512AA"/>
  </w:style>
  <w:style w:type="character" w:customStyle="1" w:styleId="FontStyle12">
    <w:name w:val="Font Style12"/>
    <w:rsid w:val="002512AA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style-span">
    <w:name w:val="apple-style-span"/>
    <w:basedOn w:val="a0"/>
    <w:rsid w:val="00797E95"/>
  </w:style>
  <w:style w:type="character" w:customStyle="1" w:styleId="apple-converted-space">
    <w:name w:val="apple-converted-space"/>
    <w:basedOn w:val="a0"/>
    <w:rsid w:val="009C4559"/>
  </w:style>
  <w:style w:type="character" w:customStyle="1" w:styleId="submenu-table">
    <w:name w:val="submenu-table"/>
    <w:basedOn w:val="a0"/>
    <w:rsid w:val="00FD52DA"/>
  </w:style>
  <w:style w:type="paragraph" w:styleId="aa">
    <w:name w:val="footer"/>
    <w:basedOn w:val="a"/>
    <w:link w:val="ab"/>
    <w:uiPriority w:val="99"/>
    <w:unhideWhenUsed/>
    <w:rsid w:val="00B121C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B121C6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"/>
    <w:uiPriority w:val="99"/>
    <w:rsid w:val="00B121C6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B121C6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B121C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B121C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121C6"/>
    <w:pPr>
      <w:spacing w:line="235" w:lineRule="exact"/>
      <w:jc w:val="both"/>
    </w:pPr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B121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21C6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C662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prbookshop.ru/" TargetMode="External"/><Relationship Id="rId21" Type="http://schemas.openxmlformats.org/officeDocument/2006/relationships/hyperlink" Target="http://dlib.eastview.com" TargetMode="External"/><Relationship Id="rId42" Type="http://schemas.openxmlformats.org/officeDocument/2006/relationships/hyperlink" Target="https://iphras.ru/page52248384.htm" TargetMode="External"/><Relationship Id="rId47" Type="http://schemas.openxmlformats.org/officeDocument/2006/relationships/hyperlink" Target="https://www.isras.ru/" TargetMode="External"/><Relationship Id="rId63" Type="http://schemas.openxmlformats.org/officeDocument/2006/relationships/hyperlink" Target="https://minobrnauki.gov.ru/common/upload/library/2020/03/Spisok_onlayn-kursov_20200315-02.pdf" TargetMode="External"/><Relationship Id="rId68" Type="http://schemas.openxmlformats.org/officeDocument/2006/relationships/hyperlink" Target="http://www.law.edu.ru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ks.ru/" TargetMode="External"/><Relationship Id="rId29" Type="http://schemas.openxmlformats.org/officeDocument/2006/relationships/hyperlink" Target="http://economy.gov.ru/minec/about/systems/infosystems/" TargetMode="External"/><Relationship Id="rId11" Type="http://schemas.openxmlformats.org/officeDocument/2006/relationships/hyperlink" Target="https://biblio-online.ru/book/52251FBD-DC64-4FDB-8BA3-E406D3879E18" TargetMode="External"/><Relationship Id="rId24" Type="http://schemas.openxmlformats.org/officeDocument/2006/relationships/hyperlink" Target="https://www.book.ru/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hyperlink" Target="https://edirc.repec.org/data/derasru.html" TargetMode="External"/><Relationship Id="rId40" Type="http://schemas.openxmlformats.org/officeDocument/2006/relationships/hyperlink" Target="http://www.fedsfm.ru/opendata" TargetMode="External"/><Relationship Id="rId45" Type="http://schemas.openxmlformats.org/officeDocument/2006/relationships/hyperlink" Target="https://wciom.ru/database/" TargetMode="External"/><Relationship Id="rId53" Type="http://schemas.openxmlformats.org/officeDocument/2006/relationships/hyperlink" Target="https://www.sciencedirect.com/" TargetMode="External"/><Relationship Id="rId58" Type="http://schemas.openxmlformats.org/officeDocument/2006/relationships/hyperlink" Target="http://www.ksrf.ru" TargetMode="External"/><Relationship Id="rId66" Type="http://schemas.openxmlformats.org/officeDocument/2006/relationships/hyperlink" Target="http://window.edu.ru/catalog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scopus.com" TargetMode="External"/><Relationship Id="rId19" Type="http://schemas.openxmlformats.org/officeDocument/2006/relationships/hyperlink" Target="http://ebiblio.dipacademy.ru" TargetMode="External"/><Relationship Id="rId14" Type="http://schemas.openxmlformats.org/officeDocument/2006/relationships/hyperlink" Target="http://unctad.org/en/Pages/Home.aspx" TargetMode="External"/><Relationship Id="rId22" Type="http://schemas.openxmlformats.org/officeDocument/2006/relationships/hyperlink" Target="http://biblioclub.ru" TargetMode="External"/><Relationship Id="rId27" Type="http://schemas.openxmlformats.org/officeDocument/2006/relationships/hyperlink" Target="https://www.isras.ru/Databank.html" TargetMode="External"/><Relationship Id="rId30" Type="http://schemas.openxmlformats.org/officeDocument/2006/relationships/hyperlink" Target="https://www.cfin.ru/rubricator.shtml" TargetMode="External"/><Relationship Id="rId35" Type="http://schemas.openxmlformats.org/officeDocument/2006/relationships/hyperlink" Target="https://data.worldbank.org/" TargetMode="External"/><Relationship Id="rId43" Type="http://schemas.openxmlformats.org/officeDocument/2006/relationships/hyperlink" Target="https://academic.oup.com/journals/pages/social_sciences" TargetMode="External"/><Relationship Id="rId48" Type="http://schemas.openxmlformats.org/officeDocument/2006/relationships/hyperlink" Target="http://eurasiamonitor.org/issliedovaniia" TargetMode="External"/><Relationship Id="rId56" Type="http://schemas.openxmlformats.org/officeDocument/2006/relationships/hyperlink" Target="http://duma.gov.ru/" TargetMode="External"/><Relationship Id="rId64" Type="http://schemas.openxmlformats.org/officeDocument/2006/relationships/hyperlink" Target="http://www.hr-life.ru/" TargetMode="External"/><Relationship Id="rId69" Type="http://schemas.openxmlformats.org/officeDocument/2006/relationships/hyperlink" Target="https://dictionary.cambridge.org/ru/" TargetMode="External"/><Relationship Id="rId8" Type="http://schemas.openxmlformats.org/officeDocument/2006/relationships/hyperlink" Target="https://biblio-online.ru/bcode/432856" TargetMode="External"/><Relationship Id="rId51" Type="http://schemas.openxmlformats.org/officeDocument/2006/relationships/hyperlink" Target="http://www.focusenglish.com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imf.org/external/index.htm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znanium.com/" TargetMode="External"/><Relationship Id="rId33" Type="http://schemas.openxmlformats.org/officeDocument/2006/relationships/hyperlink" Target="https://www.nalog.ru/" TargetMode="External"/><Relationship Id="rId38" Type="http://schemas.openxmlformats.org/officeDocument/2006/relationships/hyperlink" Target="https://www.csr.ru/issledovaniya/" TargetMode="External"/><Relationship Id="rId46" Type="http://schemas.openxmlformats.org/officeDocument/2006/relationships/hyperlink" Target="http://fom.ru/" TargetMode="External"/><Relationship Id="rId59" Type="http://schemas.openxmlformats.org/officeDocument/2006/relationships/hyperlink" Target="http://government.ru/" TargetMode="External"/><Relationship Id="rId67" Type="http://schemas.openxmlformats.org/officeDocument/2006/relationships/hyperlink" Target="http://ecsocman.hse.ru" TargetMode="External"/><Relationship Id="rId20" Type="http://schemas.openxmlformats.org/officeDocument/2006/relationships/hyperlink" Target="https://e.lanbook.com/" TargetMode="External"/><Relationship Id="rId41" Type="http://schemas.openxmlformats.org/officeDocument/2006/relationships/hyperlink" Target="https://www.cbr.ru/finmarket/" TargetMode="External"/><Relationship Id="rId54" Type="http://schemas.openxmlformats.org/officeDocument/2006/relationships/hyperlink" Target="http://www.elibrary.ru" TargetMode="External"/><Relationship Id="rId62" Type="http://schemas.openxmlformats.org/officeDocument/2006/relationships/hyperlink" Target="http://www.iimes.su/" TargetMode="External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wto.org/" TargetMode="External"/><Relationship Id="rId23" Type="http://schemas.openxmlformats.org/officeDocument/2006/relationships/hyperlink" Target="http://www.biblio-online.ru" TargetMode="External"/><Relationship Id="rId28" Type="http://schemas.openxmlformats.org/officeDocument/2006/relationships/hyperlink" Target="https://rosmintrud.ru/opendata" TargetMode="External"/><Relationship Id="rId36" Type="http://schemas.openxmlformats.org/officeDocument/2006/relationships/hyperlink" Target="http://www.imf.org/external/russian/index.htm" TargetMode="External"/><Relationship Id="rId49" Type="http://schemas.openxmlformats.org/officeDocument/2006/relationships/hyperlink" Target="http://sophist.hse.ru/data_access.shtml" TargetMode="External"/><Relationship Id="rId57" Type="http://schemas.openxmlformats.org/officeDocument/2006/relationships/hyperlink" Target="https://www.vsrf.ru/" TargetMode="External"/><Relationship Id="rId10" Type="http://schemas.openxmlformats.org/officeDocument/2006/relationships/hyperlink" Target="https://www.biblio-online.ru/bcode/450422" TargetMode="External"/><Relationship Id="rId31" Type="http://schemas.openxmlformats.org/officeDocument/2006/relationships/hyperlink" Target="https://rosmintrud.ru/ministry/programms/inform" TargetMode="External"/><Relationship Id="rId44" Type="http://schemas.openxmlformats.org/officeDocument/2006/relationships/hyperlink" Target="http://www.levada.ru/" TargetMode="External"/><Relationship Id="rId52" Type="http://schemas.openxmlformats.org/officeDocument/2006/relationships/hyperlink" Target="https://pushkininstitute.ru/" TargetMode="External"/><Relationship Id="rId60" Type="http://schemas.openxmlformats.org/officeDocument/2006/relationships/hyperlink" Target="https://profstandart.rosmintrud.ru/" TargetMode="External"/><Relationship Id="rId65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048" TargetMode="External"/><Relationship Id="rId13" Type="http://schemas.openxmlformats.org/officeDocument/2006/relationships/hyperlink" Target="http://www.worldbank.org/en/research" TargetMode="External"/><Relationship Id="rId18" Type="http://schemas.openxmlformats.org/officeDocument/2006/relationships/hyperlink" Target="http://www.garant.ru" TargetMode="External"/><Relationship Id="rId39" Type="http://schemas.openxmlformats.org/officeDocument/2006/relationships/hyperlink" Target="https://www.cfin.ru/rubricator.shtml" TargetMode="External"/><Relationship Id="rId34" Type="http://schemas.openxmlformats.org/officeDocument/2006/relationships/hyperlink" Target="http://www.market-agency.ru" TargetMode="External"/><Relationship Id="rId50" Type="http://schemas.openxmlformats.org/officeDocument/2006/relationships/hyperlink" Target="https://histrf.ru/" TargetMode="External"/><Relationship Id="rId55" Type="http://schemas.openxmlformats.org/officeDocument/2006/relationships/hyperlink" Target="http://&#1088;&#1086;&#1089;-&#1084;&#1080;&#1088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E4E43-DBD5-4E46-9B0C-FFB32F1D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34</TotalTime>
  <Pages>27</Pages>
  <Words>6297</Words>
  <Characters>51708</Characters>
  <Application>Microsoft Office Word</Application>
  <DocSecurity>0</DocSecurity>
  <Lines>430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Кочанова</dc:creator>
  <cp:lastModifiedBy>Марина С. Мовсесян</cp:lastModifiedBy>
  <cp:revision>6</cp:revision>
  <cp:lastPrinted>2019-09-10T13:39:00Z</cp:lastPrinted>
  <dcterms:created xsi:type="dcterms:W3CDTF">2020-05-19T11:48:00Z</dcterms:created>
  <dcterms:modified xsi:type="dcterms:W3CDTF">2020-10-08T11:34:00Z</dcterms:modified>
</cp:coreProperties>
</file>