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355" w:rsidRDefault="00C11355" w:rsidP="00C11355">
      <w:pPr>
        <w:jc w:val="center"/>
        <w:rPr>
          <w:rFonts w:ascii="Times New Roman" w:hAnsi="Times New Roman" w:cs="Times New Roman"/>
          <w:sz w:val="28"/>
          <w:szCs w:val="28"/>
        </w:rPr>
      </w:pPr>
      <w:r w:rsidRPr="00C11355">
        <w:rPr>
          <w:rFonts w:ascii="Times New Roman" w:hAnsi="Times New Roman" w:cs="Times New Roman"/>
          <w:sz w:val="28"/>
          <w:szCs w:val="28"/>
        </w:rPr>
        <w:t xml:space="preserve">ДИПЛОМАТИЧЕСКАЯ АКАДЕМИЯ </w:t>
      </w:r>
    </w:p>
    <w:p w:rsidR="00C11355" w:rsidRDefault="00E46C73" w:rsidP="00C11355">
      <w:pPr>
        <w:jc w:val="center"/>
      </w:pPr>
      <w:bookmarkStart w:id="0" w:name="_GoBack"/>
      <w:bookmarkEnd w:id="0"/>
      <w:r>
        <w:rPr>
          <w:rFonts w:ascii="Times New Roman" w:hAnsi="Times New Roman" w:cs="Times New Roman"/>
          <w:sz w:val="28"/>
          <w:szCs w:val="28"/>
        </w:rPr>
        <w:t>МИНИСТЕРСТВА</w:t>
      </w:r>
      <w:r w:rsidRPr="00C11355">
        <w:rPr>
          <w:rFonts w:ascii="Times New Roman" w:hAnsi="Times New Roman" w:cs="Times New Roman"/>
          <w:sz w:val="28"/>
          <w:szCs w:val="28"/>
        </w:rPr>
        <w:t xml:space="preserve"> ИНОСТРАННЫХ ДЕЛ РОССИЙСКОЙ ФЕДЕРАЦИИ</w:t>
      </w:r>
      <w:r>
        <w:t xml:space="preserve"> </w:t>
      </w:r>
    </w:p>
    <w:p w:rsidR="00C11355" w:rsidRDefault="00C11355" w:rsidP="00C11355">
      <w:pPr>
        <w:jc w:val="center"/>
      </w:pPr>
    </w:p>
    <w:p w:rsidR="00C11355" w:rsidRPr="00C11355" w:rsidRDefault="00C11355" w:rsidP="00C11355">
      <w:pPr>
        <w:jc w:val="center"/>
        <w:rPr>
          <w:rFonts w:ascii="Times New Roman" w:hAnsi="Times New Roman" w:cs="Times New Roman"/>
          <w:sz w:val="28"/>
          <w:szCs w:val="28"/>
        </w:rPr>
      </w:pPr>
      <w:r w:rsidRPr="00C11355">
        <w:rPr>
          <w:rFonts w:ascii="Times New Roman" w:hAnsi="Times New Roman" w:cs="Times New Roman"/>
          <w:sz w:val="28"/>
          <w:szCs w:val="28"/>
        </w:rPr>
        <w:t>Научный периодический журнал</w:t>
      </w:r>
    </w:p>
    <w:p w:rsidR="00C11355" w:rsidRDefault="00E46C73" w:rsidP="00C11355">
      <w:pPr>
        <w:jc w:val="center"/>
        <w:rPr>
          <w:rFonts w:ascii="Times New Roman" w:hAnsi="Times New Roman" w:cs="Times New Roman"/>
          <w:sz w:val="28"/>
          <w:szCs w:val="28"/>
        </w:rPr>
      </w:pPr>
      <w:r>
        <w:rPr>
          <w:rFonts w:ascii="Times New Roman" w:hAnsi="Times New Roman" w:cs="Times New Roman"/>
          <w:sz w:val="28"/>
          <w:szCs w:val="28"/>
        </w:rPr>
        <w:t>«</w:t>
      </w:r>
      <w:r w:rsidR="00C11355" w:rsidRPr="00C11355">
        <w:rPr>
          <w:rFonts w:ascii="Times New Roman" w:hAnsi="Times New Roman" w:cs="Times New Roman"/>
          <w:sz w:val="28"/>
          <w:szCs w:val="28"/>
        </w:rPr>
        <w:t>ВЕСТНИК ДИПЛОМАТИЧЕСКОЙ АКАДЕМИИ МИД РОССИИ. РОССИЯ И МИР</w:t>
      </w:r>
      <w:r>
        <w:rPr>
          <w:rFonts w:ascii="Times New Roman" w:hAnsi="Times New Roman" w:cs="Times New Roman"/>
          <w:sz w:val="28"/>
          <w:szCs w:val="28"/>
        </w:rPr>
        <w:t>»</w:t>
      </w:r>
    </w:p>
    <w:p w:rsidR="00E46C73" w:rsidRPr="00C11355" w:rsidRDefault="00E46C73" w:rsidP="00C11355">
      <w:pPr>
        <w:jc w:val="center"/>
        <w:rPr>
          <w:rFonts w:ascii="Times New Roman" w:hAnsi="Times New Roman" w:cs="Times New Roman"/>
          <w:sz w:val="28"/>
          <w:szCs w:val="28"/>
        </w:rPr>
      </w:pPr>
    </w:p>
    <w:p w:rsidR="00C11355" w:rsidRPr="00E46C73" w:rsidRDefault="00C11355" w:rsidP="00C11355">
      <w:pPr>
        <w:jc w:val="both"/>
        <w:rPr>
          <w:rFonts w:ascii="Times New Roman" w:hAnsi="Times New Roman" w:cs="Times New Roman"/>
          <w:b/>
          <w:sz w:val="28"/>
          <w:szCs w:val="28"/>
          <w:lang w:val="en-US"/>
        </w:rPr>
      </w:pPr>
      <w:r w:rsidRPr="00E46C73">
        <w:rPr>
          <w:rFonts w:ascii="Times New Roman" w:hAnsi="Times New Roman" w:cs="Times New Roman"/>
          <w:sz w:val="28"/>
          <w:szCs w:val="28"/>
          <w:lang w:val="en-US"/>
        </w:rPr>
        <w:t xml:space="preserve">E-mail: </w:t>
      </w:r>
      <w:hyperlink r:id="rId5" w:history="1">
        <w:r w:rsidRPr="00E46C73">
          <w:rPr>
            <w:rStyle w:val="a3"/>
            <w:rFonts w:ascii="Times New Roman" w:hAnsi="Times New Roman" w:cs="Times New Roman"/>
            <w:b/>
            <w:color w:val="auto"/>
            <w:sz w:val="28"/>
            <w:szCs w:val="28"/>
            <w:u w:val="none"/>
            <w:lang w:val="en-US"/>
          </w:rPr>
          <w:t>vestnikdipacademy@yandex.ru</w:t>
        </w:r>
      </w:hyperlink>
      <w:r w:rsidRPr="00E46C73">
        <w:rPr>
          <w:rFonts w:ascii="Times New Roman" w:hAnsi="Times New Roman" w:cs="Times New Roman"/>
          <w:b/>
          <w:sz w:val="28"/>
          <w:szCs w:val="28"/>
          <w:lang w:val="en-US"/>
        </w:rPr>
        <w:t xml:space="preserve"> </w:t>
      </w:r>
    </w:p>
    <w:p w:rsidR="00E46C73" w:rsidRPr="00E46C73" w:rsidRDefault="00E46C73" w:rsidP="00C11355">
      <w:pPr>
        <w:jc w:val="both"/>
        <w:rPr>
          <w:rFonts w:ascii="Times New Roman" w:hAnsi="Times New Roman" w:cs="Times New Roman"/>
          <w:sz w:val="28"/>
          <w:szCs w:val="28"/>
          <w:u w:val="single"/>
          <w:lang w:val="en-US"/>
        </w:rPr>
      </w:pPr>
    </w:p>
    <w:p w:rsidR="00C11355"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u w:val="single"/>
        </w:rPr>
        <w:t>Рубрики журнала</w:t>
      </w:r>
      <w:r w:rsidRPr="00C11355">
        <w:rPr>
          <w:rFonts w:ascii="Times New Roman" w:hAnsi="Times New Roman" w:cs="Times New Roman"/>
          <w:sz w:val="28"/>
          <w:szCs w:val="28"/>
        </w:rPr>
        <w:t>:</w:t>
      </w:r>
    </w:p>
    <w:p w:rsidR="00C11355"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rPr>
        <w:t xml:space="preserve"> - Мировая политика и международные отношения </w:t>
      </w:r>
    </w:p>
    <w:p w:rsidR="00C11355"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rPr>
        <w:t>- Региональные проблемы</w:t>
      </w:r>
    </w:p>
    <w:p w:rsidR="00C11355"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rPr>
        <w:t xml:space="preserve"> - История и религия</w:t>
      </w:r>
    </w:p>
    <w:p w:rsidR="00E46C73"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rPr>
        <w:t xml:space="preserve"> - Научная жизнь </w:t>
      </w:r>
    </w:p>
    <w:p w:rsidR="00C11355"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rPr>
        <w:t xml:space="preserve">Журнал входит в Перечень изданий, рекомендованных ВАК РФ, по следующим </w:t>
      </w:r>
      <w:r w:rsidRPr="00C11355">
        <w:rPr>
          <w:rFonts w:ascii="Times New Roman" w:hAnsi="Times New Roman" w:cs="Times New Roman"/>
          <w:sz w:val="28"/>
          <w:szCs w:val="28"/>
          <w:u w:val="single"/>
        </w:rPr>
        <w:t>научным специальностям</w:t>
      </w:r>
      <w:r w:rsidRPr="00C11355">
        <w:rPr>
          <w:rFonts w:ascii="Times New Roman" w:hAnsi="Times New Roman" w:cs="Times New Roman"/>
          <w:sz w:val="28"/>
          <w:szCs w:val="28"/>
        </w:rPr>
        <w:t>:</w:t>
      </w:r>
    </w:p>
    <w:p w:rsidR="00C11355"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rPr>
        <w:t xml:space="preserve"> - 5.6.7</w:t>
      </w:r>
      <w:r w:rsidRPr="00C11355">
        <w:rPr>
          <w:rFonts w:ascii="Times New Roman" w:hAnsi="Times New Roman" w:cs="Times New Roman"/>
          <w:sz w:val="28"/>
          <w:szCs w:val="28"/>
        </w:rPr>
        <w:t xml:space="preserve"> – История международных отношений и внешней политики;</w:t>
      </w:r>
    </w:p>
    <w:p w:rsidR="00C11355"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rPr>
        <w:t xml:space="preserve"> - 5.2.5</w:t>
      </w:r>
      <w:r w:rsidRPr="00C11355">
        <w:rPr>
          <w:rFonts w:ascii="Times New Roman" w:hAnsi="Times New Roman" w:cs="Times New Roman"/>
          <w:sz w:val="28"/>
          <w:szCs w:val="28"/>
        </w:rPr>
        <w:t xml:space="preserve"> – Мировая экономика; </w:t>
      </w:r>
    </w:p>
    <w:p w:rsidR="00C11355" w:rsidRPr="00C11355" w:rsidRDefault="00C11355" w:rsidP="00C11355">
      <w:pPr>
        <w:jc w:val="both"/>
        <w:rPr>
          <w:rFonts w:ascii="Times New Roman" w:hAnsi="Times New Roman" w:cs="Times New Roman"/>
          <w:sz w:val="28"/>
          <w:szCs w:val="28"/>
        </w:rPr>
      </w:pPr>
      <w:r w:rsidRPr="00C11355">
        <w:rPr>
          <w:rFonts w:ascii="Times New Roman" w:hAnsi="Times New Roman" w:cs="Times New Roman"/>
          <w:sz w:val="28"/>
          <w:szCs w:val="28"/>
        </w:rPr>
        <w:t>- 5.5.2</w:t>
      </w:r>
      <w:r w:rsidRPr="00C11355">
        <w:rPr>
          <w:rFonts w:ascii="Times New Roman" w:hAnsi="Times New Roman" w:cs="Times New Roman"/>
          <w:sz w:val="28"/>
          <w:szCs w:val="28"/>
        </w:rPr>
        <w:t xml:space="preserve"> – Политические институты, процессы и технологии; </w:t>
      </w:r>
    </w:p>
    <w:p w:rsidR="00C11355" w:rsidRDefault="00C11355" w:rsidP="00C11355">
      <w:pPr>
        <w:jc w:val="both"/>
        <w:rPr>
          <w:rFonts w:ascii="Times New Roman" w:hAnsi="Times New Roman" w:cs="Times New Roman"/>
          <w:sz w:val="28"/>
          <w:szCs w:val="28"/>
        </w:rPr>
      </w:pPr>
      <w:r>
        <w:rPr>
          <w:rFonts w:ascii="Times New Roman" w:hAnsi="Times New Roman" w:cs="Times New Roman"/>
          <w:sz w:val="28"/>
          <w:szCs w:val="28"/>
        </w:rPr>
        <w:t>- </w:t>
      </w:r>
      <w:r w:rsidRPr="00C11355">
        <w:rPr>
          <w:rFonts w:ascii="Times New Roman" w:hAnsi="Times New Roman" w:cs="Times New Roman"/>
          <w:sz w:val="28"/>
          <w:szCs w:val="28"/>
        </w:rPr>
        <w:t>5.5.4</w:t>
      </w:r>
      <w:r>
        <w:rPr>
          <w:rFonts w:ascii="Times New Roman" w:hAnsi="Times New Roman" w:cs="Times New Roman"/>
          <w:sz w:val="28"/>
          <w:szCs w:val="28"/>
        </w:rPr>
        <w:t> </w:t>
      </w:r>
      <w:r w:rsidRPr="00C11355">
        <w:rPr>
          <w:rFonts w:ascii="Times New Roman" w:hAnsi="Times New Roman" w:cs="Times New Roman"/>
          <w:sz w:val="28"/>
          <w:szCs w:val="28"/>
        </w:rPr>
        <w:t>–</w:t>
      </w:r>
      <w:r>
        <w:rPr>
          <w:rFonts w:ascii="Times New Roman" w:hAnsi="Times New Roman" w:cs="Times New Roman"/>
          <w:sz w:val="28"/>
          <w:szCs w:val="28"/>
        </w:rPr>
        <w:t> </w:t>
      </w:r>
      <w:r w:rsidRPr="00C11355">
        <w:rPr>
          <w:rFonts w:ascii="Times New Roman" w:hAnsi="Times New Roman" w:cs="Times New Roman"/>
          <w:sz w:val="28"/>
          <w:szCs w:val="28"/>
        </w:rPr>
        <w:t>Международные отношения, глобальные и региональные исследования</w:t>
      </w:r>
    </w:p>
    <w:p w:rsidR="00E46C73" w:rsidRPr="00C11355" w:rsidRDefault="00E46C73" w:rsidP="00C11355">
      <w:pPr>
        <w:jc w:val="both"/>
        <w:rPr>
          <w:rFonts w:ascii="Times New Roman" w:hAnsi="Times New Roman" w:cs="Times New Roman"/>
          <w:sz w:val="28"/>
          <w:szCs w:val="28"/>
        </w:rPr>
      </w:pPr>
    </w:p>
    <w:p w:rsidR="00C11355" w:rsidRPr="00C11355" w:rsidRDefault="00C11355" w:rsidP="00C11355">
      <w:pPr>
        <w:jc w:val="center"/>
        <w:rPr>
          <w:rFonts w:ascii="Times New Roman" w:hAnsi="Times New Roman" w:cs="Times New Roman"/>
          <w:sz w:val="28"/>
          <w:szCs w:val="28"/>
        </w:rPr>
      </w:pPr>
      <w:r w:rsidRPr="00C11355">
        <w:rPr>
          <w:rFonts w:ascii="Times New Roman" w:hAnsi="Times New Roman" w:cs="Times New Roman"/>
          <w:sz w:val="28"/>
          <w:szCs w:val="28"/>
        </w:rPr>
        <w:t>К СВЕДЕНИЮ АВТОРОВ</w:t>
      </w:r>
    </w:p>
    <w:p w:rsidR="00C11355" w:rsidRDefault="00C11355" w:rsidP="00C11355">
      <w:pPr>
        <w:spacing w:after="0"/>
        <w:ind w:firstLine="709"/>
        <w:jc w:val="both"/>
        <w:rPr>
          <w:rFonts w:ascii="Times New Roman" w:hAnsi="Times New Roman" w:cs="Times New Roman"/>
          <w:sz w:val="28"/>
          <w:szCs w:val="28"/>
        </w:rPr>
      </w:pPr>
      <w:r w:rsidRPr="00C11355">
        <w:rPr>
          <w:rFonts w:ascii="Times New Roman" w:hAnsi="Times New Roman" w:cs="Times New Roman"/>
          <w:sz w:val="28"/>
          <w:szCs w:val="28"/>
        </w:rPr>
        <w:t xml:space="preserve">Редакция научного журнала «Вестник Дипломатической академии МИД России. Россия и мир» (далее – «Вестник») рассматривает присланные материалы по тематике журнала для возможной публикации и информирует авторов о принятом решении в официальном письме с пометкой </w:t>
      </w:r>
      <w:r w:rsidRPr="00C11355">
        <w:rPr>
          <w:rFonts w:ascii="Times New Roman" w:hAnsi="Times New Roman" w:cs="Times New Roman"/>
          <w:i/>
          <w:sz w:val="28"/>
          <w:szCs w:val="28"/>
        </w:rPr>
        <w:t>«статья принята к публикации в журнале “Вестник Дипломатической академии МИД России. Россия и мир”»</w:t>
      </w:r>
      <w:r w:rsidRPr="00C11355">
        <w:rPr>
          <w:rFonts w:ascii="Times New Roman" w:hAnsi="Times New Roman" w:cs="Times New Roman"/>
          <w:sz w:val="28"/>
          <w:szCs w:val="28"/>
        </w:rPr>
        <w:t xml:space="preserve">. </w:t>
      </w:r>
    </w:p>
    <w:p w:rsidR="00C11355" w:rsidRDefault="00C11355" w:rsidP="00C11355">
      <w:pPr>
        <w:spacing w:after="0"/>
        <w:ind w:firstLine="709"/>
        <w:jc w:val="both"/>
        <w:rPr>
          <w:rFonts w:ascii="Times New Roman" w:hAnsi="Times New Roman" w:cs="Times New Roman"/>
          <w:sz w:val="28"/>
          <w:szCs w:val="28"/>
        </w:rPr>
      </w:pPr>
      <w:r w:rsidRPr="00C11355">
        <w:rPr>
          <w:rFonts w:ascii="Times New Roman" w:hAnsi="Times New Roman" w:cs="Times New Roman"/>
          <w:sz w:val="28"/>
          <w:szCs w:val="28"/>
        </w:rPr>
        <w:t xml:space="preserve">Каждая статья проходит обязательное рецензирование специалистом с ученой степенью в области научных знаний, близкой к тематике представляемого к публикации материала. </w:t>
      </w:r>
    </w:p>
    <w:p w:rsidR="00C11355" w:rsidRDefault="00C11355" w:rsidP="00C11355">
      <w:pPr>
        <w:spacing w:after="0"/>
        <w:ind w:firstLine="709"/>
        <w:jc w:val="both"/>
        <w:rPr>
          <w:rFonts w:ascii="Times New Roman" w:hAnsi="Times New Roman" w:cs="Times New Roman"/>
          <w:sz w:val="28"/>
          <w:szCs w:val="28"/>
        </w:rPr>
      </w:pPr>
      <w:r w:rsidRPr="00C11355">
        <w:rPr>
          <w:rFonts w:ascii="Times New Roman" w:hAnsi="Times New Roman" w:cs="Times New Roman"/>
          <w:sz w:val="28"/>
          <w:szCs w:val="28"/>
        </w:rPr>
        <w:lastRenderedPageBreak/>
        <w:t>Статьи аспирантов и соискателей принимаются к рассмотрению при наличии отзыва научного руководителя и затем проходят рецензирование.</w:t>
      </w:r>
    </w:p>
    <w:p w:rsidR="00C11355" w:rsidRDefault="00C11355" w:rsidP="00C11355">
      <w:pPr>
        <w:spacing w:after="0"/>
        <w:ind w:firstLine="709"/>
        <w:jc w:val="both"/>
        <w:rPr>
          <w:rFonts w:ascii="Times New Roman" w:hAnsi="Times New Roman" w:cs="Times New Roman"/>
          <w:sz w:val="28"/>
          <w:szCs w:val="28"/>
        </w:rPr>
      </w:pPr>
      <w:r w:rsidRPr="00C11355">
        <w:rPr>
          <w:rFonts w:ascii="Times New Roman" w:hAnsi="Times New Roman" w:cs="Times New Roman"/>
          <w:sz w:val="28"/>
          <w:szCs w:val="28"/>
        </w:rPr>
        <w:t xml:space="preserve"> Автор вместе с текстом статьи предоставляет в отдельном файле следующие сведения: Ф.И.О. и сведения об авторе, название статьи на русском и английском языках, контактный телефон и адрес электронной почты. Текст статьи оформляется строго в соответствии с требованиями. </w:t>
      </w:r>
    </w:p>
    <w:p w:rsidR="00C11355" w:rsidRDefault="00C11355" w:rsidP="00C11355">
      <w:pPr>
        <w:spacing w:after="0"/>
        <w:ind w:firstLine="709"/>
        <w:jc w:val="both"/>
        <w:rPr>
          <w:rFonts w:ascii="Times New Roman" w:hAnsi="Times New Roman" w:cs="Times New Roman"/>
          <w:sz w:val="28"/>
          <w:szCs w:val="28"/>
        </w:rPr>
      </w:pPr>
      <w:r w:rsidRPr="00C11355">
        <w:rPr>
          <w:rFonts w:ascii="Times New Roman" w:hAnsi="Times New Roman" w:cs="Times New Roman"/>
          <w:sz w:val="28"/>
          <w:szCs w:val="28"/>
        </w:rPr>
        <w:t xml:space="preserve">Представленный материал должен быть оригинальным и ранее не публиковаться в других печатных или электронных изданиях. </w:t>
      </w:r>
    </w:p>
    <w:p w:rsidR="00C11355" w:rsidRPr="00C11355" w:rsidRDefault="00C11355" w:rsidP="00C11355">
      <w:pPr>
        <w:spacing w:after="0"/>
        <w:ind w:firstLine="709"/>
        <w:jc w:val="both"/>
        <w:rPr>
          <w:rFonts w:ascii="Times New Roman" w:hAnsi="Times New Roman" w:cs="Times New Roman"/>
          <w:sz w:val="28"/>
          <w:szCs w:val="28"/>
        </w:rPr>
      </w:pPr>
      <w:r w:rsidRPr="00C11355">
        <w:rPr>
          <w:rFonts w:ascii="Times New Roman" w:hAnsi="Times New Roman" w:cs="Times New Roman"/>
          <w:sz w:val="28"/>
          <w:szCs w:val="28"/>
        </w:rPr>
        <w:t xml:space="preserve">В статье необходимы аннотация и ключевые слова на русском и английском языках. Аннотация к статье по объему должна составлять не менее 100 слов. </w:t>
      </w:r>
    </w:p>
    <w:p w:rsidR="00C11355" w:rsidRPr="00C11355" w:rsidRDefault="00C11355" w:rsidP="00C11355">
      <w:pPr>
        <w:jc w:val="center"/>
        <w:rPr>
          <w:rFonts w:ascii="Times New Roman" w:hAnsi="Times New Roman" w:cs="Times New Roman"/>
          <w:sz w:val="28"/>
          <w:szCs w:val="28"/>
        </w:rPr>
      </w:pPr>
      <w:r w:rsidRPr="00C11355">
        <w:rPr>
          <w:rFonts w:ascii="Times New Roman" w:hAnsi="Times New Roman" w:cs="Times New Roman"/>
          <w:sz w:val="28"/>
          <w:szCs w:val="28"/>
        </w:rPr>
        <w:t>ТРЕБОВАНИЯ К ПРИСЫЛАЕМЫМ МАТЕРИАЛАМ</w:t>
      </w:r>
    </w:p>
    <w:p w:rsidR="00C11355" w:rsidRPr="00C11355" w:rsidRDefault="00C11355" w:rsidP="00C11355">
      <w:pPr>
        <w:spacing w:after="0"/>
        <w:ind w:firstLine="709"/>
        <w:jc w:val="both"/>
        <w:rPr>
          <w:rFonts w:ascii="Times New Roman" w:hAnsi="Times New Roman" w:cs="Times New Roman"/>
          <w:sz w:val="28"/>
          <w:szCs w:val="28"/>
        </w:rPr>
      </w:pPr>
      <w:r>
        <w:t xml:space="preserve"> </w:t>
      </w:r>
      <w:r w:rsidRPr="00C11355">
        <w:rPr>
          <w:rFonts w:ascii="Times New Roman" w:hAnsi="Times New Roman" w:cs="Times New Roman"/>
          <w:sz w:val="28"/>
          <w:szCs w:val="28"/>
        </w:rPr>
        <w:t xml:space="preserve">Основной текст статей (материалов) должен быть набран 14-м кеглем, примечания – 10-м кеглем, шрифтом </w:t>
      </w:r>
      <w:proofErr w:type="spellStart"/>
      <w:r w:rsidRPr="00C11355">
        <w:rPr>
          <w:rFonts w:ascii="Times New Roman" w:hAnsi="Times New Roman" w:cs="Times New Roman"/>
          <w:sz w:val="28"/>
          <w:szCs w:val="28"/>
        </w:rPr>
        <w:t>Times</w:t>
      </w:r>
      <w:proofErr w:type="spellEnd"/>
      <w:r w:rsidRPr="00C11355">
        <w:rPr>
          <w:rFonts w:ascii="Times New Roman" w:hAnsi="Times New Roman" w:cs="Times New Roman"/>
          <w:sz w:val="28"/>
          <w:szCs w:val="28"/>
        </w:rPr>
        <w:t xml:space="preserve"> </w:t>
      </w:r>
      <w:proofErr w:type="spellStart"/>
      <w:r w:rsidRPr="00C11355">
        <w:rPr>
          <w:rFonts w:ascii="Times New Roman" w:hAnsi="Times New Roman" w:cs="Times New Roman"/>
          <w:sz w:val="28"/>
          <w:szCs w:val="28"/>
        </w:rPr>
        <w:t>New</w:t>
      </w:r>
      <w:proofErr w:type="spellEnd"/>
      <w:r w:rsidRPr="00C11355">
        <w:rPr>
          <w:rFonts w:ascii="Times New Roman" w:hAnsi="Times New Roman" w:cs="Times New Roman"/>
          <w:sz w:val="28"/>
          <w:szCs w:val="28"/>
        </w:rPr>
        <w:t xml:space="preserve"> </w:t>
      </w:r>
      <w:proofErr w:type="spellStart"/>
      <w:r w:rsidRPr="00C11355">
        <w:rPr>
          <w:rFonts w:ascii="Times New Roman" w:hAnsi="Times New Roman" w:cs="Times New Roman"/>
          <w:sz w:val="28"/>
          <w:szCs w:val="28"/>
        </w:rPr>
        <w:t>Roman</w:t>
      </w:r>
      <w:proofErr w:type="spellEnd"/>
      <w:r w:rsidRPr="00C11355">
        <w:rPr>
          <w:rFonts w:ascii="Times New Roman" w:hAnsi="Times New Roman" w:cs="Times New Roman"/>
          <w:sz w:val="28"/>
          <w:szCs w:val="28"/>
        </w:rPr>
        <w:t xml:space="preserve">, через полтора интервала. Объем статьи не должен быть меньше 25 тыс. знаков и не должен превышать 60 тыс. знаков (с пробелами) без учета аннотации, ключевых слов и списка литературы. Таблицы представляются в формате </w:t>
      </w:r>
      <w:proofErr w:type="spellStart"/>
      <w:r w:rsidRPr="00C11355">
        <w:rPr>
          <w:rFonts w:ascii="Times New Roman" w:hAnsi="Times New Roman" w:cs="Times New Roman"/>
          <w:sz w:val="28"/>
          <w:szCs w:val="28"/>
        </w:rPr>
        <w:t>Word</w:t>
      </w:r>
      <w:proofErr w:type="spellEnd"/>
      <w:r w:rsidRPr="00C11355">
        <w:rPr>
          <w:rFonts w:ascii="Times New Roman" w:hAnsi="Times New Roman" w:cs="Times New Roman"/>
          <w:sz w:val="28"/>
          <w:szCs w:val="28"/>
        </w:rPr>
        <w:t xml:space="preserve">, графики и диаграммы – в программе </w:t>
      </w:r>
      <w:proofErr w:type="spellStart"/>
      <w:r w:rsidRPr="00C11355">
        <w:rPr>
          <w:rFonts w:ascii="Times New Roman" w:hAnsi="Times New Roman" w:cs="Times New Roman"/>
          <w:sz w:val="28"/>
          <w:szCs w:val="28"/>
        </w:rPr>
        <w:t>Excel</w:t>
      </w:r>
      <w:proofErr w:type="spellEnd"/>
      <w:r w:rsidRPr="00C11355">
        <w:rPr>
          <w:rFonts w:ascii="Times New Roman" w:hAnsi="Times New Roman" w:cs="Times New Roman"/>
          <w:sz w:val="28"/>
          <w:szCs w:val="28"/>
        </w:rPr>
        <w:t xml:space="preserve">. При их подготовке следует учитывать, что журнал издается в черно-белом исполнении. Иллюстрации и фотографии представляются в формате </w:t>
      </w:r>
      <w:proofErr w:type="spellStart"/>
      <w:r w:rsidRPr="00C11355">
        <w:rPr>
          <w:rFonts w:ascii="Times New Roman" w:hAnsi="Times New Roman" w:cs="Times New Roman"/>
          <w:sz w:val="28"/>
          <w:szCs w:val="28"/>
        </w:rPr>
        <w:t>jpeg</w:t>
      </w:r>
      <w:proofErr w:type="spellEnd"/>
      <w:r w:rsidRPr="00C11355">
        <w:rPr>
          <w:rFonts w:ascii="Times New Roman" w:hAnsi="Times New Roman" w:cs="Times New Roman"/>
          <w:sz w:val="28"/>
          <w:szCs w:val="28"/>
        </w:rPr>
        <w:t xml:space="preserve"> (с разрешением не менее 300 </w:t>
      </w:r>
      <w:proofErr w:type="spellStart"/>
      <w:r w:rsidRPr="00C11355">
        <w:rPr>
          <w:rFonts w:ascii="Times New Roman" w:hAnsi="Times New Roman" w:cs="Times New Roman"/>
          <w:sz w:val="28"/>
          <w:szCs w:val="28"/>
        </w:rPr>
        <w:t>dpi</w:t>
      </w:r>
      <w:proofErr w:type="spellEnd"/>
      <w:r w:rsidRPr="00C11355">
        <w:rPr>
          <w:rFonts w:ascii="Times New Roman" w:hAnsi="Times New Roman" w:cs="Times New Roman"/>
          <w:sz w:val="28"/>
          <w:szCs w:val="28"/>
        </w:rPr>
        <w:t xml:space="preserve">) или </w:t>
      </w:r>
      <w:proofErr w:type="spellStart"/>
      <w:r w:rsidRPr="00C11355">
        <w:rPr>
          <w:rFonts w:ascii="Times New Roman" w:hAnsi="Times New Roman" w:cs="Times New Roman"/>
          <w:sz w:val="28"/>
          <w:szCs w:val="28"/>
        </w:rPr>
        <w:t>pdf</w:t>
      </w:r>
      <w:proofErr w:type="spellEnd"/>
      <w:r w:rsidRPr="00C11355">
        <w:rPr>
          <w:rFonts w:ascii="Times New Roman" w:hAnsi="Times New Roman" w:cs="Times New Roman"/>
          <w:sz w:val="28"/>
          <w:szCs w:val="28"/>
        </w:rPr>
        <w:t xml:space="preserve">. </w:t>
      </w:r>
    </w:p>
    <w:p w:rsidR="00C11355" w:rsidRPr="00C11355" w:rsidRDefault="00C11355" w:rsidP="00C11355">
      <w:pPr>
        <w:spacing w:after="0"/>
        <w:ind w:firstLine="709"/>
        <w:jc w:val="both"/>
        <w:rPr>
          <w:rFonts w:ascii="Times New Roman" w:hAnsi="Times New Roman" w:cs="Times New Roman"/>
          <w:sz w:val="28"/>
          <w:szCs w:val="28"/>
        </w:rPr>
      </w:pPr>
      <w:r w:rsidRPr="00C11355">
        <w:rPr>
          <w:rFonts w:ascii="Times New Roman" w:hAnsi="Times New Roman" w:cs="Times New Roman"/>
          <w:sz w:val="28"/>
          <w:szCs w:val="28"/>
        </w:rPr>
        <w:t>Автор несет полную ответственность за соблюдение законодательства об интеллектуальной собственности (в том числе применительно к используемым в тексте иллюстрациям и фотографиям) и при необходимости предоставляет соответствующие разрешения на публикацию от правообладателей. Материалы проходят проверку в системе «</w:t>
      </w:r>
      <w:proofErr w:type="spellStart"/>
      <w:r w:rsidRPr="00C11355">
        <w:rPr>
          <w:rFonts w:ascii="Times New Roman" w:hAnsi="Times New Roman" w:cs="Times New Roman"/>
          <w:sz w:val="28"/>
          <w:szCs w:val="28"/>
        </w:rPr>
        <w:t>Антиплагиат</w:t>
      </w:r>
      <w:proofErr w:type="spellEnd"/>
      <w:r w:rsidRPr="00C11355">
        <w:rPr>
          <w:rFonts w:ascii="Times New Roman" w:hAnsi="Times New Roman" w:cs="Times New Roman"/>
          <w:sz w:val="28"/>
          <w:szCs w:val="28"/>
        </w:rPr>
        <w:t xml:space="preserve">». </w:t>
      </w:r>
    </w:p>
    <w:p w:rsidR="00C11355" w:rsidRPr="00C11355" w:rsidRDefault="00C11355" w:rsidP="00C11355">
      <w:pPr>
        <w:spacing w:after="0"/>
        <w:ind w:firstLine="709"/>
        <w:jc w:val="both"/>
        <w:rPr>
          <w:rFonts w:ascii="Times New Roman" w:hAnsi="Times New Roman" w:cs="Times New Roman"/>
          <w:sz w:val="28"/>
          <w:szCs w:val="28"/>
        </w:rPr>
      </w:pPr>
      <w:r w:rsidRPr="00C11355">
        <w:rPr>
          <w:rFonts w:ascii="Times New Roman" w:hAnsi="Times New Roman" w:cs="Times New Roman"/>
          <w:sz w:val="28"/>
          <w:szCs w:val="28"/>
        </w:rPr>
        <w:t xml:space="preserve">Каждая статья в конце сопровождается нумерованным перечнем использованных источников и литературы («Литература»), расположенных в алфавитном порядке: </w:t>
      </w:r>
    </w:p>
    <w:p w:rsidR="00C11355" w:rsidRPr="00C11355" w:rsidRDefault="00C11355" w:rsidP="00C11355">
      <w:pPr>
        <w:spacing w:after="0"/>
        <w:jc w:val="both"/>
        <w:rPr>
          <w:rFonts w:ascii="Times New Roman" w:hAnsi="Times New Roman" w:cs="Times New Roman"/>
          <w:sz w:val="28"/>
          <w:szCs w:val="28"/>
        </w:rPr>
      </w:pPr>
      <w:r w:rsidRPr="00C11355">
        <w:rPr>
          <w:rFonts w:ascii="Times New Roman" w:hAnsi="Times New Roman" w:cs="Times New Roman"/>
          <w:sz w:val="28"/>
          <w:szCs w:val="28"/>
        </w:rPr>
        <w:t xml:space="preserve">– </w:t>
      </w:r>
      <w:r w:rsidRPr="00C11355">
        <w:rPr>
          <w:rFonts w:ascii="Times New Roman" w:hAnsi="Times New Roman" w:cs="Times New Roman"/>
          <w:i/>
          <w:sz w:val="28"/>
          <w:szCs w:val="28"/>
        </w:rPr>
        <w:t>для книжных изданий</w:t>
      </w:r>
      <w:r w:rsidRPr="00C11355">
        <w:rPr>
          <w:rFonts w:ascii="Times New Roman" w:hAnsi="Times New Roman" w:cs="Times New Roman"/>
          <w:sz w:val="28"/>
          <w:szCs w:val="28"/>
        </w:rPr>
        <w:t xml:space="preserve">: Автор. Название: Пер. с англ. (нем., фр. и т.д.) Город (место изд., сокращенно): Издательство, год. – 000 с. </w:t>
      </w:r>
    </w:p>
    <w:p w:rsidR="00C11355" w:rsidRPr="00C11355" w:rsidRDefault="00C11355" w:rsidP="00C11355">
      <w:pPr>
        <w:spacing w:after="0"/>
        <w:jc w:val="both"/>
        <w:rPr>
          <w:rFonts w:ascii="Times New Roman" w:hAnsi="Times New Roman" w:cs="Times New Roman"/>
          <w:sz w:val="28"/>
          <w:szCs w:val="28"/>
        </w:rPr>
      </w:pPr>
      <w:r w:rsidRPr="00C11355">
        <w:rPr>
          <w:rFonts w:ascii="Times New Roman" w:hAnsi="Times New Roman" w:cs="Times New Roman"/>
          <w:sz w:val="28"/>
          <w:szCs w:val="28"/>
        </w:rPr>
        <w:t xml:space="preserve">– </w:t>
      </w:r>
      <w:r w:rsidRPr="00C11355">
        <w:rPr>
          <w:rFonts w:ascii="Times New Roman" w:hAnsi="Times New Roman" w:cs="Times New Roman"/>
          <w:i/>
          <w:sz w:val="28"/>
          <w:szCs w:val="28"/>
        </w:rPr>
        <w:t>для периодических изданий</w:t>
      </w:r>
      <w:r w:rsidRPr="00C11355">
        <w:rPr>
          <w:rFonts w:ascii="Times New Roman" w:hAnsi="Times New Roman" w:cs="Times New Roman"/>
          <w:sz w:val="28"/>
          <w:szCs w:val="28"/>
        </w:rPr>
        <w:t xml:space="preserve">: Автор статьи. Название // Издание. Год. Число и месяц (словами, сокращенно) и (или) №. С. 00-00. </w:t>
      </w:r>
    </w:p>
    <w:p w:rsidR="00E46C73" w:rsidRDefault="00C11355" w:rsidP="00C11355">
      <w:pPr>
        <w:spacing w:after="0"/>
        <w:jc w:val="both"/>
        <w:rPr>
          <w:rFonts w:ascii="Times New Roman" w:hAnsi="Times New Roman" w:cs="Times New Roman"/>
          <w:sz w:val="28"/>
          <w:szCs w:val="28"/>
        </w:rPr>
      </w:pPr>
      <w:r w:rsidRPr="00C11355">
        <w:rPr>
          <w:rFonts w:ascii="Times New Roman" w:hAnsi="Times New Roman" w:cs="Times New Roman"/>
          <w:sz w:val="28"/>
          <w:szCs w:val="28"/>
        </w:rPr>
        <w:t xml:space="preserve">– </w:t>
      </w:r>
      <w:r w:rsidRPr="00C11355">
        <w:rPr>
          <w:rFonts w:ascii="Times New Roman" w:hAnsi="Times New Roman" w:cs="Times New Roman"/>
          <w:i/>
          <w:sz w:val="28"/>
          <w:szCs w:val="28"/>
        </w:rPr>
        <w:t>для интернет-источников</w:t>
      </w:r>
      <w:r w:rsidRPr="00C11355">
        <w:rPr>
          <w:rFonts w:ascii="Times New Roman" w:hAnsi="Times New Roman" w:cs="Times New Roman"/>
          <w:sz w:val="28"/>
          <w:szCs w:val="28"/>
        </w:rPr>
        <w:t xml:space="preserve">: </w:t>
      </w:r>
    </w:p>
    <w:p w:rsidR="00E46C73" w:rsidRPr="00E46C73" w:rsidRDefault="00C11355" w:rsidP="00E46C73">
      <w:pPr>
        <w:pStyle w:val="a4"/>
        <w:numPr>
          <w:ilvl w:val="0"/>
          <w:numId w:val="1"/>
        </w:numPr>
        <w:spacing w:after="0"/>
        <w:jc w:val="both"/>
        <w:rPr>
          <w:rFonts w:ascii="Times New Roman" w:hAnsi="Times New Roman" w:cs="Times New Roman"/>
          <w:sz w:val="28"/>
          <w:szCs w:val="28"/>
        </w:rPr>
      </w:pPr>
      <w:r w:rsidRPr="00E46C73">
        <w:rPr>
          <w:rFonts w:ascii="Times New Roman" w:hAnsi="Times New Roman" w:cs="Times New Roman"/>
          <w:sz w:val="28"/>
          <w:szCs w:val="28"/>
        </w:rPr>
        <w:t>Автор. Название // Название сайта. (Дата публикации, если указана: Год. Число. Месяц (словами, сокращенно). – URL: http:/</w:t>
      </w:r>
      <w:proofErr w:type="gramStart"/>
      <w:r w:rsidRPr="00E46C73">
        <w:rPr>
          <w:rFonts w:ascii="Times New Roman" w:hAnsi="Times New Roman" w:cs="Times New Roman"/>
          <w:sz w:val="28"/>
          <w:szCs w:val="28"/>
        </w:rPr>
        <w:t>/....</w:t>
      </w:r>
      <w:proofErr w:type="gramEnd"/>
      <w:r w:rsidRPr="00E46C73">
        <w:rPr>
          <w:rFonts w:ascii="Times New Roman" w:hAnsi="Times New Roman" w:cs="Times New Roman"/>
          <w:sz w:val="28"/>
          <w:szCs w:val="28"/>
        </w:rPr>
        <w:t xml:space="preserve">. (дата обращения: ЧЧ.ММ.ГГГГ). </w:t>
      </w:r>
    </w:p>
    <w:p w:rsidR="00E46C73" w:rsidRPr="00E46C73" w:rsidRDefault="00C11355" w:rsidP="00E46C73">
      <w:pPr>
        <w:pStyle w:val="a4"/>
        <w:spacing w:after="0"/>
        <w:jc w:val="both"/>
        <w:rPr>
          <w:rFonts w:ascii="Times New Roman" w:hAnsi="Times New Roman" w:cs="Times New Roman"/>
          <w:i/>
          <w:sz w:val="28"/>
          <w:szCs w:val="28"/>
        </w:rPr>
      </w:pPr>
      <w:r w:rsidRPr="00E46C73">
        <w:rPr>
          <w:rFonts w:ascii="Times New Roman" w:hAnsi="Times New Roman" w:cs="Times New Roman"/>
          <w:i/>
          <w:sz w:val="28"/>
          <w:szCs w:val="28"/>
        </w:rPr>
        <w:t xml:space="preserve">Или </w:t>
      </w:r>
    </w:p>
    <w:p w:rsidR="00E46C73" w:rsidRPr="00E46C73" w:rsidRDefault="00C11355" w:rsidP="00E46C73">
      <w:pPr>
        <w:pStyle w:val="a4"/>
        <w:numPr>
          <w:ilvl w:val="0"/>
          <w:numId w:val="1"/>
        </w:numPr>
        <w:spacing w:after="0"/>
        <w:jc w:val="both"/>
        <w:rPr>
          <w:rFonts w:ascii="Times New Roman" w:hAnsi="Times New Roman" w:cs="Times New Roman"/>
          <w:sz w:val="28"/>
          <w:szCs w:val="28"/>
        </w:rPr>
      </w:pPr>
      <w:r w:rsidRPr="00E46C73">
        <w:rPr>
          <w:rFonts w:ascii="Times New Roman" w:hAnsi="Times New Roman" w:cs="Times New Roman"/>
          <w:sz w:val="28"/>
          <w:szCs w:val="28"/>
        </w:rPr>
        <w:t>Название материала // Название сайта. – URL: http:/</w:t>
      </w:r>
      <w:proofErr w:type="gramStart"/>
      <w:r w:rsidRPr="00E46C73">
        <w:rPr>
          <w:rFonts w:ascii="Times New Roman" w:hAnsi="Times New Roman" w:cs="Times New Roman"/>
          <w:sz w:val="28"/>
          <w:szCs w:val="28"/>
        </w:rPr>
        <w:t>/....</w:t>
      </w:r>
      <w:proofErr w:type="gramEnd"/>
      <w:r w:rsidRPr="00E46C73">
        <w:rPr>
          <w:rFonts w:ascii="Times New Roman" w:hAnsi="Times New Roman" w:cs="Times New Roman"/>
          <w:sz w:val="28"/>
          <w:szCs w:val="28"/>
        </w:rPr>
        <w:t xml:space="preserve">. (дата обращения: ЧЧ.ММ.ГГГГ). </w:t>
      </w:r>
    </w:p>
    <w:p w:rsidR="00E46C73" w:rsidRP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xml:space="preserve">Образцы всего перечисленного см. в уже вышедших номерах. </w:t>
      </w:r>
    </w:p>
    <w:p w:rsidR="00E46C73" w:rsidRP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xml:space="preserve">Аналогично оформляются зарубежные источники.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lastRenderedPageBreak/>
        <w:t>Подстрочные ссылки (сноски) возможны для пояснений, но при цитировании не допускаются. В этих случаях указывается в квадратных скобках номер цитируемого источника (полужирным шрифтом) по списку («Литература») и страница(-ы) издания. Примеры: [8, с. 12] или [8, с. 12–14]. Пояснительные (справочно-содержательные) подстрочные ссылки</w:t>
      </w:r>
      <w:r w:rsidR="00E46C73">
        <w:rPr>
          <w:rFonts w:ascii="Times New Roman" w:hAnsi="Times New Roman" w:cs="Times New Roman"/>
          <w:sz w:val="28"/>
          <w:szCs w:val="28"/>
        </w:rPr>
        <w:t xml:space="preserve">- </w:t>
      </w:r>
      <w:r w:rsidRPr="00E46C73">
        <w:rPr>
          <w:rFonts w:ascii="Times New Roman" w:hAnsi="Times New Roman" w:cs="Times New Roman"/>
          <w:sz w:val="28"/>
          <w:szCs w:val="28"/>
        </w:rPr>
        <w:t xml:space="preserve">примечания должны иметь постраничную нумерацию.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Редакция не отказывает содействия а</w:t>
      </w:r>
      <w:r w:rsidR="00E46C73">
        <w:rPr>
          <w:rFonts w:ascii="Times New Roman" w:hAnsi="Times New Roman" w:cs="Times New Roman"/>
          <w:sz w:val="28"/>
          <w:szCs w:val="28"/>
        </w:rPr>
        <w:t>вторам в оформлении материалов.</w:t>
      </w:r>
    </w:p>
    <w:p w:rsidR="00E46C73" w:rsidRDefault="00E46C73" w:rsidP="00E46C73">
      <w:pPr>
        <w:spacing w:after="0"/>
        <w:ind w:firstLine="709"/>
        <w:jc w:val="both"/>
        <w:rPr>
          <w:rFonts w:ascii="Times New Roman" w:hAnsi="Times New Roman" w:cs="Times New Roman"/>
          <w:sz w:val="28"/>
          <w:szCs w:val="28"/>
        </w:rPr>
      </w:pPr>
    </w:p>
    <w:p w:rsidR="00E46C73" w:rsidRDefault="00C11355" w:rsidP="00E46C73">
      <w:pPr>
        <w:spacing w:after="0"/>
        <w:ind w:firstLine="709"/>
        <w:jc w:val="both"/>
        <w:rPr>
          <w:rFonts w:ascii="Times New Roman" w:hAnsi="Times New Roman" w:cs="Times New Roman"/>
          <w:b/>
          <w:sz w:val="28"/>
          <w:szCs w:val="28"/>
        </w:rPr>
      </w:pPr>
      <w:r w:rsidRPr="00E46C73">
        <w:rPr>
          <w:rFonts w:ascii="Times New Roman" w:hAnsi="Times New Roman" w:cs="Times New Roman"/>
          <w:sz w:val="28"/>
          <w:szCs w:val="28"/>
        </w:rPr>
        <w:t xml:space="preserve">Материалы следует присылать по электронной почте: </w:t>
      </w:r>
      <w:hyperlink r:id="rId6" w:history="1">
        <w:r w:rsidR="00E46C73" w:rsidRPr="00E46C73">
          <w:rPr>
            <w:rStyle w:val="a3"/>
            <w:rFonts w:ascii="Times New Roman" w:hAnsi="Times New Roman" w:cs="Times New Roman"/>
            <w:b/>
            <w:color w:val="auto"/>
            <w:sz w:val="28"/>
            <w:szCs w:val="28"/>
            <w:u w:val="none"/>
          </w:rPr>
          <w:t>vestnikdipacademy@yandex.ru</w:t>
        </w:r>
      </w:hyperlink>
      <w:r w:rsidRPr="00E46C73">
        <w:rPr>
          <w:rFonts w:ascii="Times New Roman" w:hAnsi="Times New Roman" w:cs="Times New Roman"/>
          <w:b/>
          <w:sz w:val="28"/>
          <w:szCs w:val="28"/>
        </w:rPr>
        <w:t xml:space="preserve"> </w:t>
      </w:r>
    </w:p>
    <w:p w:rsidR="00E46C73" w:rsidRDefault="00E46C73" w:rsidP="00E46C73">
      <w:pPr>
        <w:spacing w:after="0"/>
        <w:ind w:firstLine="709"/>
        <w:jc w:val="both"/>
        <w:rPr>
          <w:rFonts w:ascii="Times New Roman" w:hAnsi="Times New Roman" w:cs="Times New Roman"/>
          <w:sz w:val="28"/>
          <w:szCs w:val="28"/>
        </w:rPr>
      </w:pP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u w:val="single"/>
        </w:rPr>
        <w:t>Файл с текстом статьи должен быть оформлен следующим образом</w:t>
      </w:r>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сведения об авторе на русском и английском языках</w:t>
      </w:r>
      <w:r w:rsidR="00E46C73">
        <w:rPr>
          <w:rFonts w:ascii="Times New Roman" w:hAnsi="Times New Roman" w:cs="Times New Roman"/>
          <w:sz w:val="28"/>
          <w:szCs w:val="28"/>
        </w:rPr>
        <w:t>;</w:t>
      </w:r>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название статьи на русском и английском языках</w:t>
      </w:r>
      <w:r w:rsidR="00E46C73">
        <w:rPr>
          <w:rFonts w:ascii="Times New Roman" w:hAnsi="Times New Roman" w:cs="Times New Roman"/>
          <w:sz w:val="28"/>
          <w:szCs w:val="28"/>
        </w:rPr>
        <w:t>;</w:t>
      </w:r>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аннотация и ключевые слова на русском языке</w:t>
      </w:r>
      <w:r w:rsidR="00E46C73">
        <w:rPr>
          <w:rFonts w:ascii="Times New Roman" w:hAnsi="Times New Roman" w:cs="Times New Roman"/>
          <w:sz w:val="28"/>
          <w:szCs w:val="28"/>
        </w:rPr>
        <w:t>;</w:t>
      </w:r>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аннотация и ключевые слова на английском языке</w:t>
      </w:r>
      <w:r w:rsidR="00E46C73">
        <w:rPr>
          <w:rFonts w:ascii="Times New Roman" w:hAnsi="Times New Roman" w:cs="Times New Roman"/>
          <w:sz w:val="28"/>
          <w:szCs w:val="28"/>
        </w:rPr>
        <w:t>;</w:t>
      </w:r>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текст статьи</w:t>
      </w:r>
      <w:r w:rsidR="00E46C73">
        <w:rPr>
          <w:rFonts w:ascii="Times New Roman" w:hAnsi="Times New Roman" w:cs="Times New Roman"/>
          <w:sz w:val="28"/>
          <w:szCs w:val="28"/>
        </w:rPr>
        <w:t>;</w:t>
      </w:r>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литература</w:t>
      </w:r>
      <w:r w:rsidR="00E46C73">
        <w:rPr>
          <w:rFonts w:ascii="Times New Roman" w:hAnsi="Times New Roman" w:cs="Times New Roman"/>
          <w:sz w:val="28"/>
          <w:szCs w:val="28"/>
        </w:rPr>
        <w:t>.</w:t>
      </w:r>
    </w:p>
    <w:p w:rsidR="00E46C73" w:rsidRDefault="00E46C73" w:rsidP="00E46C73">
      <w:pPr>
        <w:spacing w:after="0"/>
        <w:ind w:firstLine="709"/>
        <w:jc w:val="both"/>
        <w:rPr>
          <w:rFonts w:ascii="Times New Roman" w:hAnsi="Times New Roman" w:cs="Times New Roman"/>
          <w:sz w:val="28"/>
          <w:szCs w:val="28"/>
        </w:rPr>
      </w:pP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u w:val="single"/>
        </w:rPr>
        <w:t xml:space="preserve"> Пример оформления статьи</w:t>
      </w:r>
      <w:r w:rsidRPr="00E46C73">
        <w:rPr>
          <w:rFonts w:ascii="Times New Roman" w:hAnsi="Times New Roman" w:cs="Times New Roman"/>
          <w:sz w:val="28"/>
          <w:szCs w:val="28"/>
        </w:rPr>
        <w:t xml:space="preserve">: </w:t>
      </w:r>
    </w:p>
    <w:p w:rsidR="00E46C73" w:rsidRDefault="00E46C73" w:rsidP="00E46C73">
      <w:pPr>
        <w:spacing w:after="0"/>
        <w:ind w:firstLine="709"/>
        <w:jc w:val="both"/>
        <w:rPr>
          <w:rFonts w:ascii="Times New Roman" w:hAnsi="Times New Roman" w:cs="Times New Roman"/>
          <w:sz w:val="28"/>
          <w:szCs w:val="28"/>
        </w:rPr>
      </w:pP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b/>
          <w:sz w:val="28"/>
          <w:szCs w:val="28"/>
        </w:rPr>
        <w:t>Гаврилова Светлана Михайловна</w:t>
      </w:r>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 xml:space="preserve">кандидат исторических наук,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Дипломатическая академия МИД России, Москва</w:t>
      </w:r>
      <w:r w:rsidR="00E46C73">
        <w:rPr>
          <w:rFonts w:ascii="Times New Roman" w:hAnsi="Times New Roman" w:cs="Times New Roman"/>
          <w:sz w:val="28"/>
          <w:szCs w:val="28"/>
        </w:rPr>
        <w:t>.</w:t>
      </w:r>
      <w:r w:rsidRPr="00E46C73">
        <w:rPr>
          <w:rFonts w:ascii="Times New Roman" w:hAnsi="Times New Roman" w:cs="Times New Roman"/>
          <w:sz w:val="28"/>
          <w:szCs w:val="28"/>
        </w:rPr>
        <w:t xml:space="preserve"> </w:t>
      </w:r>
    </w:p>
    <w:p w:rsidR="00E46C73" w:rsidRDefault="00E46C73" w:rsidP="00E46C73">
      <w:pPr>
        <w:spacing w:after="0"/>
        <w:ind w:firstLine="709"/>
        <w:jc w:val="both"/>
        <w:rPr>
          <w:rFonts w:ascii="Times New Roman" w:hAnsi="Times New Roman" w:cs="Times New Roman"/>
          <w:sz w:val="28"/>
          <w:szCs w:val="28"/>
        </w:rPr>
      </w:pPr>
    </w:p>
    <w:p w:rsidR="00E46C73" w:rsidRDefault="00C11355" w:rsidP="00E46C73">
      <w:pPr>
        <w:spacing w:after="0"/>
        <w:ind w:firstLine="709"/>
        <w:jc w:val="both"/>
        <w:rPr>
          <w:rFonts w:ascii="Times New Roman" w:hAnsi="Times New Roman" w:cs="Times New Roman"/>
          <w:sz w:val="28"/>
          <w:szCs w:val="28"/>
        </w:rPr>
      </w:pPr>
      <w:proofErr w:type="spellStart"/>
      <w:r w:rsidRPr="00E46C73">
        <w:rPr>
          <w:rFonts w:ascii="Times New Roman" w:hAnsi="Times New Roman" w:cs="Times New Roman"/>
          <w:b/>
          <w:sz w:val="28"/>
          <w:szCs w:val="28"/>
        </w:rPr>
        <w:t>Svetlana</w:t>
      </w:r>
      <w:proofErr w:type="spellEnd"/>
      <w:r w:rsidRPr="00E46C73">
        <w:rPr>
          <w:rFonts w:ascii="Times New Roman" w:hAnsi="Times New Roman" w:cs="Times New Roman"/>
          <w:b/>
          <w:sz w:val="28"/>
          <w:szCs w:val="28"/>
        </w:rPr>
        <w:t xml:space="preserve"> M. </w:t>
      </w:r>
      <w:proofErr w:type="spellStart"/>
      <w:r w:rsidRPr="00E46C73">
        <w:rPr>
          <w:rFonts w:ascii="Times New Roman" w:hAnsi="Times New Roman" w:cs="Times New Roman"/>
          <w:b/>
          <w:sz w:val="28"/>
          <w:szCs w:val="28"/>
        </w:rPr>
        <w:t>Gavrilova</w:t>
      </w:r>
      <w:proofErr w:type="spellEnd"/>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rPr>
      </w:pPr>
      <w:proofErr w:type="spellStart"/>
      <w:r w:rsidRPr="00E46C73">
        <w:rPr>
          <w:rFonts w:ascii="Times New Roman" w:hAnsi="Times New Roman" w:cs="Times New Roman"/>
          <w:sz w:val="28"/>
          <w:szCs w:val="28"/>
        </w:rPr>
        <w:t>PhD</w:t>
      </w:r>
      <w:proofErr w:type="spellEnd"/>
      <w:r w:rsidRPr="00E46C73">
        <w:rPr>
          <w:rFonts w:ascii="Times New Roman" w:hAnsi="Times New Roman" w:cs="Times New Roman"/>
          <w:sz w:val="28"/>
          <w:szCs w:val="28"/>
        </w:rPr>
        <w:t xml:space="preserve"> (</w:t>
      </w:r>
      <w:proofErr w:type="spellStart"/>
      <w:r w:rsidRPr="00E46C73">
        <w:rPr>
          <w:rFonts w:ascii="Times New Roman" w:hAnsi="Times New Roman" w:cs="Times New Roman"/>
          <w:sz w:val="28"/>
          <w:szCs w:val="28"/>
        </w:rPr>
        <w:t>History</w:t>
      </w:r>
      <w:proofErr w:type="spellEnd"/>
      <w:r w:rsidRPr="00E46C73">
        <w:rPr>
          <w:rFonts w:ascii="Times New Roman" w:hAnsi="Times New Roman" w:cs="Times New Roman"/>
          <w:sz w:val="28"/>
          <w:szCs w:val="28"/>
        </w:rPr>
        <w:t xml:space="preserve">), </w:t>
      </w:r>
    </w:p>
    <w:p w:rsidR="00E46C73" w:rsidRDefault="00C11355" w:rsidP="00E46C73">
      <w:pPr>
        <w:spacing w:after="0"/>
        <w:ind w:firstLine="709"/>
        <w:jc w:val="both"/>
        <w:rPr>
          <w:rFonts w:ascii="Times New Roman" w:hAnsi="Times New Roman" w:cs="Times New Roman"/>
          <w:sz w:val="28"/>
          <w:szCs w:val="28"/>
          <w:lang w:val="en-US"/>
        </w:rPr>
      </w:pPr>
      <w:r w:rsidRPr="00E46C73">
        <w:rPr>
          <w:rFonts w:ascii="Times New Roman" w:hAnsi="Times New Roman" w:cs="Times New Roman"/>
          <w:sz w:val="28"/>
          <w:szCs w:val="28"/>
          <w:lang w:val="en-US"/>
        </w:rPr>
        <w:t>Diplomatic Academy of the Russian Foreign Ministry, Moscow</w:t>
      </w:r>
      <w:r w:rsidR="00E46C73" w:rsidRPr="00E46C73">
        <w:rPr>
          <w:rFonts w:ascii="Times New Roman" w:hAnsi="Times New Roman" w:cs="Times New Roman"/>
          <w:sz w:val="28"/>
          <w:szCs w:val="28"/>
          <w:lang w:val="en-US"/>
        </w:rPr>
        <w:t>.</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sz w:val="28"/>
          <w:szCs w:val="28"/>
        </w:rPr>
        <w:t>E-</w:t>
      </w:r>
      <w:proofErr w:type="spellStart"/>
      <w:r w:rsidRPr="00E46C73">
        <w:rPr>
          <w:rFonts w:ascii="Times New Roman" w:hAnsi="Times New Roman" w:cs="Times New Roman"/>
          <w:sz w:val="28"/>
          <w:szCs w:val="28"/>
        </w:rPr>
        <w:t>mail</w:t>
      </w:r>
      <w:proofErr w:type="spellEnd"/>
      <w:r w:rsidRPr="00E46C73">
        <w:rPr>
          <w:rFonts w:ascii="Times New Roman" w:hAnsi="Times New Roman" w:cs="Times New Roman"/>
          <w:sz w:val="28"/>
          <w:szCs w:val="28"/>
        </w:rPr>
        <w:t xml:space="preserve">: smgavrilova@gmail.com </w:t>
      </w:r>
    </w:p>
    <w:p w:rsidR="00E46C73" w:rsidRDefault="00E46C73" w:rsidP="00E46C73">
      <w:pPr>
        <w:spacing w:after="0"/>
        <w:ind w:firstLine="709"/>
        <w:jc w:val="both"/>
        <w:rPr>
          <w:rFonts w:ascii="Times New Roman" w:hAnsi="Times New Roman" w:cs="Times New Roman"/>
          <w:sz w:val="28"/>
          <w:szCs w:val="28"/>
        </w:rPr>
      </w:pPr>
    </w:p>
    <w:p w:rsidR="00E46C73" w:rsidRPr="00E46C73" w:rsidRDefault="00C11355" w:rsidP="00E46C73">
      <w:pPr>
        <w:spacing w:after="0"/>
        <w:ind w:firstLine="709"/>
        <w:jc w:val="center"/>
        <w:rPr>
          <w:rFonts w:ascii="Times New Roman" w:hAnsi="Times New Roman" w:cs="Times New Roman"/>
          <w:b/>
          <w:sz w:val="28"/>
          <w:szCs w:val="28"/>
        </w:rPr>
      </w:pPr>
      <w:r w:rsidRPr="00E46C73">
        <w:rPr>
          <w:rFonts w:ascii="Times New Roman" w:hAnsi="Times New Roman" w:cs="Times New Roman"/>
          <w:b/>
          <w:sz w:val="28"/>
          <w:szCs w:val="28"/>
        </w:rPr>
        <w:t>КРИЗИС ТРАДИЦИОННЫХ ПОЛИТИЧЕСКИХ СИЛ И РОСТ ПОПУЛЯРНОСТИ «ПОЛИТИЧЕСКОЙ АЛЬТЕРНАТИВЫ» В ЕВРОПЕ THE CRISIS OF TRADITIONAL POLITICAL FORCES AND THE GROWING POPULARITY OF THE "POLITICAL ALTERNATIVE" IN EUROPE</w:t>
      </w:r>
    </w:p>
    <w:p w:rsidR="00E46C73" w:rsidRDefault="00E46C73" w:rsidP="00E46C73">
      <w:pPr>
        <w:spacing w:after="0"/>
        <w:ind w:firstLine="709"/>
        <w:jc w:val="both"/>
        <w:rPr>
          <w:rFonts w:ascii="Times New Roman" w:hAnsi="Times New Roman" w:cs="Times New Roman"/>
          <w:sz w:val="28"/>
          <w:szCs w:val="28"/>
        </w:rPr>
      </w:pP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b/>
          <w:sz w:val="28"/>
          <w:szCs w:val="28"/>
        </w:rPr>
        <w:t>Аннотация</w:t>
      </w:r>
      <w:r w:rsidRPr="00E46C73">
        <w:rPr>
          <w:rFonts w:ascii="Times New Roman" w:hAnsi="Times New Roman" w:cs="Times New Roman"/>
          <w:sz w:val="28"/>
          <w:szCs w:val="28"/>
        </w:rPr>
        <w:t xml:space="preserve">: рост популярности представителей т.н. «политической альтернативы» – партий и движений протестного типа – в европейских странах стал одной из главных особенностей политической жизни Европы последних лет. В результате системного кризиса, охватившего Европейский союз, все более широкие слои избирателей склоняются к поддержке подобных политических </w:t>
      </w:r>
      <w:proofErr w:type="spellStart"/>
      <w:r w:rsidRPr="00E46C73">
        <w:rPr>
          <w:rFonts w:ascii="Times New Roman" w:hAnsi="Times New Roman" w:cs="Times New Roman"/>
          <w:sz w:val="28"/>
          <w:szCs w:val="28"/>
        </w:rPr>
        <w:t>акторов</w:t>
      </w:r>
      <w:proofErr w:type="spellEnd"/>
      <w:r w:rsidRPr="00E46C73">
        <w:rPr>
          <w:rFonts w:ascii="Times New Roman" w:hAnsi="Times New Roman" w:cs="Times New Roman"/>
          <w:sz w:val="28"/>
          <w:szCs w:val="28"/>
        </w:rPr>
        <w:t xml:space="preserve">. Рост популярности этих партий и движений </w:t>
      </w:r>
      <w:r w:rsidRPr="00E46C73">
        <w:rPr>
          <w:rFonts w:ascii="Times New Roman" w:hAnsi="Times New Roman" w:cs="Times New Roman"/>
          <w:sz w:val="28"/>
          <w:szCs w:val="28"/>
        </w:rPr>
        <w:lastRenderedPageBreak/>
        <w:t xml:space="preserve">демонстрирует неприятие электоратом традиционных политических методов и инструментов в связи с их неэффективностью на фоне кризисных явлений. Традиционные политические силы оказываются не в состоянии дать ответы на современные вызовы и угрозы. </w:t>
      </w: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b/>
          <w:sz w:val="28"/>
          <w:szCs w:val="28"/>
        </w:rPr>
        <w:t>Ключевые слова</w:t>
      </w:r>
      <w:r w:rsidRPr="00E46C73">
        <w:rPr>
          <w:rFonts w:ascii="Times New Roman" w:hAnsi="Times New Roman" w:cs="Times New Roman"/>
          <w:sz w:val="28"/>
          <w:szCs w:val="28"/>
        </w:rPr>
        <w:t xml:space="preserve">: политическая альтернатива, протестные партии и движения, несистемные партии, Европейский союз, партийная система, политический ландшафт. </w:t>
      </w:r>
    </w:p>
    <w:p w:rsidR="00E46C73" w:rsidRDefault="00C11355" w:rsidP="00E46C73">
      <w:pPr>
        <w:spacing w:after="0"/>
        <w:ind w:firstLine="709"/>
        <w:jc w:val="both"/>
        <w:rPr>
          <w:rFonts w:ascii="Times New Roman" w:hAnsi="Times New Roman" w:cs="Times New Roman"/>
          <w:sz w:val="28"/>
          <w:szCs w:val="28"/>
          <w:lang w:val="en-US"/>
        </w:rPr>
      </w:pPr>
      <w:r w:rsidRPr="00E46C73">
        <w:rPr>
          <w:rFonts w:ascii="Times New Roman" w:hAnsi="Times New Roman" w:cs="Times New Roman"/>
          <w:b/>
          <w:sz w:val="28"/>
          <w:szCs w:val="28"/>
          <w:lang w:val="en-US"/>
        </w:rPr>
        <w:t>Abstract</w:t>
      </w:r>
      <w:r w:rsidRPr="00E46C73">
        <w:rPr>
          <w:rFonts w:ascii="Times New Roman" w:hAnsi="Times New Roman" w:cs="Times New Roman"/>
          <w:sz w:val="28"/>
          <w:szCs w:val="28"/>
          <w:lang w:val="en-US"/>
        </w:rPr>
        <w:t xml:space="preserve">: the growing popularity of representatives of the so-called "political alternative" – parties and movements of the protest type – in European countries has become one of the main features of the political life of Europe in recent years. </w:t>
      </w:r>
      <w:proofErr w:type="gramStart"/>
      <w:r w:rsidRPr="00E46C73">
        <w:rPr>
          <w:rFonts w:ascii="Times New Roman" w:hAnsi="Times New Roman" w:cs="Times New Roman"/>
          <w:sz w:val="28"/>
          <w:szCs w:val="28"/>
          <w:lang w:val="en-US"/>
        </w:rPr>
        <w:t>As a result</w:t>
      </w:r>
      <w:proofErr w:type="gramEnd"/>
      <w:r w:rsidRPr="00E46C73">
        <w:rPr>
          <w:rFonts w:ascii="Times New Roman" w:hAnsi="Times New Roman" w:cs="Times New Roman"/>
          <w:sz w:val="28"/>
          <w:szCs w:val="28"/>
          <w:lang w:val="en-US"/>
        </w:rPr>
        <w:t xml:space="preserve"> of the systemic crisis that has engulfed the European Union, an increasing number of voters are inclined to support such political actors. The growing popularity of these parties and movements demonstrates the electorate's rejection of traditional political methods and tools due to their inefficiency against the background of crisis phenomena. Traditional political forces are unable to respond to modern challenges and threats. </w:t>
      </w:r>
    </w:p>
    <w:p w:rsidR="00E46C73" w:rsidRDefault="00C11355" w:rsidP="00E46C73">
      <w:pPr>
        <w:spacing w:after="0"/>
        <w:ind w:firstLine="709"/>
        <w:jc w:val="both"/>
        <w:rPr>
          <w:rFonts w:ascii="Times New Roman" w:hAnsi="Times New Roman" w:cs="Times New Roman"/>
          <w:sz w:val="28"/>
          <w:szCs w:val="28"/>
          <w:lang w:val="en-US"/>
        </w:rPr>
      </w:pPr>
      <w:r w:rsidRPr="00E46C73">
        <w:rPr>
          <w:rFonts w:ascii="Times New Roman" w:hAnsi="Times New Roman" w:cs="Times New Roman"/>
          <w:b/>
          <w:sz w:val="28"/>
          <w:szCs w:val="28"/>
          <w:lang w:val="en-US"/>
        </w:rPr>
        <w:t>Key words</w:t>
      </w:r>
      <w:r w:rsidRPr="00E46C73">
        <w:rPr>
          <w:rFonts w:ascii="Times New Roman" w:hAnsi="Times New Roman" w:cs="Times New Roman"/>
          <w:sz w:val="28"/>
          <w:szCs w:val="28"/>
          <w:lang w:val="en-US"/>
        </w:rPr>
        <w:t xml:space="preserve">: political alternative, protest parties and movements, </w:t>
      </w:r>
      <w:proofErr w:type="spellStart"/>
      <w:r w:rsidRPr="00E46C73">
        <w:rPr>
          <w:rFonts w:ascii="Times New Roman" w:hAnsi="Times New Roman" w:cs="Times New Roman"/>
          <w:sz w:val="28"/>
          <w:szCs w:val="28"/>
          <w:lang w:val="en-US"/>
        </w:rPr>
        <w:t>nonsystemic</w:t>
      </w:r>
      <w:proofErr w:type="spellEnd"/>
      <w:r w:rsidRPr="00E46C73">
        <w:rPr>
          <w:rFonts w:ascii="Times New Roman" w:hAnsi="Times New Roman" w:cs="Times New Roman"/>
          <w:sz w:val="28"/>
          <w:szCs w:val="28"/>
          <w:lang w:val="en-US"/>
        </w:rPr>
        <w:t xml:space="preserve"> parties, European Union, party system, political landscape. </w:t>
      </w:r>
    </w:p>
    <w:p w:rsidR="00E46C73" w:rsidRDefault="00E46C73" w:rsidP="00E46C73">
      <w:pPr>
        <w:spacing w:after="0"/>
        <w:ind w:firstLine="709"/>
        <w:jc w:val="both"/>
        <w:rPr>
          <w:rFonts w:ascii="Times New Roman" w:hAnsi="Times New Roman" w:cs="Times New Roman"/>
          <w:sz w:val="28"/>
          <w:szCs w:val="28"/>
          <w:lang w:val="en-US"/>
        </w:rPr>
      </w:pPr>
    </w:p>
    <w:p w:rsidR="00E46C73" w:rsidRDefault="00C11355" w:rsidP="00E46C73">
      <w:pPr>
        <w:spacing w:after="0"/>
        <w:ind w:firstLine="709"/>
        <w:jc w:val="center"/>
        <w:rPr>
          <w:rFonts w:ascii="Times New Roman" w:hAnsi="Times New Roman" w:cs="Times New Roman"/>
          <w:sz w:val="28"/>
          <w:szCs w:val="28"/>
        </w:rPr>
      </w:pPr>
      <w:r w:rsidRPr="00E46C73">
        <w:rPr>
          <w:rFonts w:ascii="Times New Roman" w:hAnsi="Times New Roman" w:cs="Times New Roman"/>
          <w:sz w:val="28"/>
          <w:szCs w:val="28"/>
        </w:rPr>
        <w:t>[ТЕКСТ СТАТЬИ]</w:t>
      </w:r>
    </w:p>
    <w:p w:rsidR="00E46C73" w:rsidRDefault="00E46C73" w:rsidP="00E46C73">
      <w:pPr>
        <w:spacing w:after="0"/>
        <w:ind w:firstLine="709"/>
        <w:jc w:val="center"/>
        <w:rPr>
          <w:rFonts w:ascii="Times New Roman" w:hAnsi="Times New Roman" w:cs="Times New Roman"/>
          <w:sz w:val="28"/>
          <w:szCs w:val="28"/>
        </w:rPr>
      </w:pPr>
    </w:p>
    <w:p w:rsidR="00E46C73" w:rsidRDefault="00C11355" w:rsidP="00E46C73">
      <w:pPr>
        <w:spacing w:after="0"/>
        <w:ind w:firstLine="709"/>
        <w:jc w:val="both"/>
        <w:rPr>
          <w:rFonts w:ascii="Times New Roman" w:hAnsi="Times New Roman" w:cs="Times New Roman"/>
          <w:sz w:val="28"/>
          <w:szCs w:val="28"/>
        </w:rPr>
      </w:pPr>
      <w:r w:rsidRPr="00E46C73">
        <w:rPr>
          <w:rFonts w:ascii="Times New Roman" w:hAnsi="Times New Roman" w:cs="Times New Roman"/>
          <w:b/>
          <w:sz w:val="28"/>
          <w:szCs w:val="28"/>
        </w:rPr>
        <w:t>Литература</w:t>
      </w:r>
      <w:r w:rsidRPr="00E46C73">
        <w:rPr>
          <w:rFonts w:ascii="Times New Roman" w:hAnsi="Times New Roman" w:cs="Times New Roman"/>
          <w:sz w:val="28"/>
          <w:szCs w:val="28"/>
        </w:rPr>
        <w:t xml:space="preserve"> </w:t>
      </w:r>
    </w:p>
    <w:p w:rsidR="00E46C73" w:rsidRDefault="00C11355" w:rsidP="00E46C73">
      <w:pPr>
        <w:pStyle w:val="a4"/>
        <w:numPr>
          <w:ilvl w:val="0"/>
          <w:numId w:val="2"/>
        </w:numPr>
        <w:spacing w:after="0"/>
        <w:jc w:val="both"/>
        <w:rPr>
          <w:rFonts w:ascii="Times New Roman" w:hAnsi="Times New Roman" w:cs="Times New Roman"/>
          <w:sz w:val="28"/>
          <w:szCs w:val="28"/>
        </w:rPr>
      </w:pPr>
      <w:r w:rsidRPr="00E46C73">
        <w:rPr>
          <w:rFonts w:ascii="Times New Roman" w:hAnsi="Times New Roman" w:cs="Times New Roman"/>
          <w:sz w:val="28"/>
          <w:szCs w:val="28"/>
        </w:rPr>
        <w:t xml:space="preserve">Европа в эпоху перемен / Отв. ред. Т.В. Зверева. М.: Дипломатическая академия, 2017. – 483 с. </w:t>
      </w:r>
    </w:p>
    <w:p w:rsidR="00E46C73" w:rsidRDefault="00C11355" w:rsidP="00E46C73">
      <w:pPr>
        <w:pStyle w:val="a4"/>
        <w:numPr>
          <w:ilvl w:val="0"/>
          <w:numId w:val="2"/>
        </w:numPr>
        <w:spacing w:after="0"/>
        <w:jc w:val="both"/>
        <w:rPr>
          <w:rFonts w:ascii="Times New Roman" w:hAnsi="Times New Roman" w:cs="Times New Roman"/>
          <w:sz w:val="28"/>
          <w:szCs w:val="28"/>
        </w:rPr>
      </w:pPr>
      <w:r w:rsidRPr="00E46C73">
        <w:rPr>
          <w:rFonts w:ascii="Times New Roman" w:hAnsi="Times New Roman" w:cs="Times New Roman"/>
          <w:i/>
          <w:sz w:val="28"/>
          <w:szCs w:val="28"/>
        </w:rPr>
        <w:t>Мозель Т.Н.</w:t>
      </w:r>
      <w:r w:rsidRPr="00E46C73">
        <w:rPr>
          <w:rFonts w:ascii="Times New Roman" w:hAnsi="Times New Roman" w:cs="Times New Roman"/>
          <w:sz w:val="28"/>
          <w:szCs w:val="28"/>
        </w:rPr>
        <w:t xml:space="preserve"> Тернистый путь европейской интеграции // Вестник Дипломатической академии МИД России. Россия и мир. 2017. № 4. С. 6- 19. </w:t>
      </w:r>
    </w:p>
    <w:p w:rsidR="00E46C73" w:rsidRDefault="00C11355" w:rsidP="00E46C73">
      <w:pPr>
        <w:pStyle w:val="a4"/>
        <w:numPr>
          <w:ilvl w:val="0"/>
          <w:numId w:val="2"/>
        </w:numPr>
        <w:spacing w:after="0"/>
        <w:jc w:val="both"/>
        <w:rPr>
          <w:rFonts w:ascii="Times New Roman" w:hAnsi="Times New Roman" w:cs="Times New Roman"/>
          <w:sz w:val="28"/>
          <w:szCs w:val="28"/>
        </w:rPr>
      </w:pPr>
      <w:r w:rsidRPr="00E46C73">
        <w:rPr>
          <w:rFonts w:ascii="Times New Roman" w:hAnsi="Times New Roman" w:cs="Times New Roman"/>
          <w:sz w:val="28"/>
          <w:szCs w:val="28"/>
        </w:rPr>
        <w:t xml:space="preserve">О выборах в США и Европе в контексте кризиса неолиберального </w:t>
      </w:r>
      <w:proofErr w:type="spellStart"/>
      <w:r w:rsidRPr="00E46C73">
        <w:rPr>
          <w:rFonts w:ascii="Times New Roman" w:hAnsi="Times New Roman" w:cs="Times New Roman"/>
          <w:sz w:val="28"/>
          <w:szCs w:val="28"/>
        </w:rPr>
        <w:t>глобалистского</w:t>
      </w:r>
      <w:proofErr w:type="spellEnd"/>
      <w:r w:rsidRPr="00E46C73">
        <w:rPr>
          <w:rFonts w:ascii="Times New Roman" w:hAnsi="Times New Roman" w:cs="Times New Roman"/>
          <w:sz w:val="28"/>
          <w:szCs w:val="28"/>
        </w:rPr>
        <w:t xml:space="preserve"> миропорядка // Российский институт стратегических исследований. – URL: https://riss.ru/analitycs/40349/ (дата обращения: 7.02.2019)</w:t>
      </w:r>
      <w:r w:rsidR="00E46C73">
        <w:rPr>
          <w:rFonts w:ascii="Times New Roman" w:hAnsi="Times New Roman" w:cs="Times New Roman"/>
          <w:sz w:val="28"/>
          <w:szCs w:val="28"/>
        </w:rPr>
        <w:t>.</w:t>
      </w:r>
      <w:r w:rsidRPr="00E46C73">
        <w:rPr>
          <w:rFonts w:ascii="Times New Roman" w:hAnsi="Times New Roman" w:cs="Times New Roman"/>
          <w:sz w:val="28"/>
          <w:szCs w:val="28"/>
        </w:rPr>
        <w:t xml:space="preserve"> </w:t>
      </w:r>
    </w:p>
    <w:p w:rsidR="00E46C73" w:rsidRPr="00E46C73" w:rsidRDefault="00C11355" w:rsidP="00E46C73">
      <w:pPr>
        <w:pStyle w:val="a4"/>
        <w:numPr>
          <w:ilvl w:val="0"/>
          <w:numId w:val="2"/>
        </w:numPr>
        <w:spacing w:after="0"/>
        <w:jc w:val="both"/>
        <w:rPr>
          <w:rFonts w:ascii="Times New Roman" w:hAnsi="Times New Roman" w:cs="Times New Roman"/>
          <w:sz w:val="28"/>
          <w:szCs w:val="28"/>
        </w:rPr>
      </w:pPr>
      <w:r w:rsidRPr="00E46C73">
        <w:rPr>
          <w:rFonts w:ascii="Times New Roman" w:hAnsi="Times New Roman" w:cs="Times New Roman"/>
          <w:sz w:val="28"/>
          <w:szCs w:val="28"/>
        </w:rPr>
        <w:t xml:space="preserve">Партии и движения политической альтернативы в современной Европе. Доклады Института Европы РАН № 357 / Отв. ред. В.Я. </w:t>
      </w:r>
      <w:proofErr w:type="spellStart"/>
      <w:r w:rsidRPr="00E46C73">
        <w:rPr>
          <w:rFonts w:ascii="Times New Roman" w:hAnsi="Times New Roman" w:cs="Times New Roman"/>
          <w:sz w:val="28"/>
          <w:szCs w:val="28"/>
        </w:rPr>
        <w:t>Швейцер</w:t>
      </w:r>
      <w:proofErr w:type="spellEnd"/>
      <w:r w:rsidRPr="00E46C73">
        <w:rPr>
          <w:rFonts w:ascii="Times New Roman" w:hAnsi="Times New Roman" w:cs="Times New Roman"/>
          <w:sz w:val="28"/>
          <w:szCs w:val="28"/>
        </w:rPr>
        <w:t>. М</w:t>
      </w:r>
      <w:r w:rsidRPr="00E46C73">
        <w:rPr>
          <w:rFonts w:ascii="Times New Roman" w:hAnsi="Times New Roman" w:cs="Times New Roman"/>
          <w:sz w:val="28"/>
          <w:szCs w:val="28"/>
          <w:lang w:val="en-US"/>
        </w:rPr>
        <w:t xml:space="preserve">.: </w:t>
      </w:r>
      <w:r w:rsidRPr="00E46C73">
        <w:rPr>
          <w:rFonts w:ascii="Times New Roman" w:hAnsi="Times New Roman" w:cs="Times New Roman"/>
          <w:sz w:val="28"/>
          <w:szCs w:val="28"/>
        </w:rPr>
        <w:t>Институт</w:t>
      </w:r>
      <w:r w:rsidRPr="00E46C73">
        <w:rPr>
          <w:rFonts w:ascii="Times New Roman" w:hAnsi="Times New Roman" w:cs="Times New Roman"/>
          <w:sz w:val="28"/>
          <w:szCs w:val="28"/>
          <w:lang w:val="en-US"/>
        </w:rPr>
        <w:t xml:space="preserve"> </w:t>
      </w:r>
      <w:r w:rsidRPr="00E46C73">
        <w:rPr>
          <w:rFonts w:ascii="Times New Roman" w:hAnsi="Times New Roman" w:cs="Times New Roman"/>
          <w:sz w:val="28"/>
          <w:szCs w:val="28"/>
        </w:rPr>
        <w:t>Европы</w:t>
      </w:r>
      <w:r w:rsidRPr="00E46C73">
        <w:rPr>
          <w:rFonts w:ascii="Times New Roman" w:hAnsi="Times New Roman" w:cs="Times New Roman"/>
          <w:sz w:val="28"/>
          <w:szCs w:val="28"/>
          <w:lang w:val="en-US"/>
        </w:rPr>
        <w:t xml:space="preserve"> </w:t>
      </w:r>
      <w:r w:rsidRPr="00E46C73">
        <w:rPr>
          <w:rFonts w:ascii="Times New Roman" w:hAnsi="Times New Roman" w:cs="Times New Roman"/>
          <w:sz w:val="28"/>
          <w:szCs w:val="28"/>
        </w:rPr>
        <w:t>РАН</w:t>
      </w:r>
      <w:r w:rsidRPr="00E46C73">
        <w:rPr>
          <w:rFonts w:ascii="Times New Roman" w:hAnsi="Times New Roman" w:cs="Times New Roman"/>
          <w:sz w:val="28"/>
          <w:szCs w:val="28"/>
          <w:lang w:val="en-US"/>
        </w:rPr>
        <w:t xml:space="preserve">, 2018. – 140 </w:t>
      </w:r>
      <w:r w:rsidRPr="00E46C73">
        <w:rPr>
          <w:rFonts w:ascii="Times New Roman" w:hAnsi="Times New Roman" w:cs="Times New Roman"/>
          <w:sz w:val="28"/>
          <w:szCs w:val="28"/>
        </w:rPr>
        <w:t>с</w:t>
      </w:r>
      <w:r w:rsidRPr="00E46C73">
        <w:rPr>
          <w:rFonts w:ascii="Times New Roman" w:hAnsi="Times New Roman" w:cs="Times New Roman"/>
          <w:sz w:val="28"/>
          <w:szCs w:val="28"/>
          <w:lang w:val="en-US"/>
        </w:rPr>
        <w:t xml:space="preserve">. </w:t>
      </w:r>
    </w:p>
    <w:p w:rsidR="00E46C73" w:rsidRPr="00E46C73" w:rsidRDefault="00C11355" w:rsidP="00E46C73">
      <w:pPr>
        <w:pStyle w:val="a4"/>
        <w:numPr>
          <w:ilvl w:val="0"/>
          <w:numId w:val="2"/>
        </w:numPr>
        <w:spacing w:after="0"/>
        <w:jc w:val="both"/>
        <w:rPr>
          <w:rFonts w:ascii="Times New Roman" w:hAnsi="Times New Roman" w:cs="Times New Roman"/>
          <w:sz w:val="28"/>
          <w:szCs w:val="28"/>
        </w:rPr>
      </w:pPr>
      <w:r w:rsidRPr="00E46C73">
        <w:rPr>
          <w:rFonts w:ascii="Times New Roman" w:hAnsi="Times New Roman" w:cs="Times New Roman"/>
          <w:i/>
          <w:sz w:val="28"/>
          <w:szCs w:val="28"/>
          <w:lang w:val="en-US"/>
        </w:rPr>
        <w:t>Graham T.</w:t>
      </w:r>
      <w:r w:rsidRPr="00E46C73">
        <w:rPr>
          <w:rFonts w:ascii="Times New Roman" w:hAnsi="Times New Roman" w:cs="Times New Roman"/>
          <w:sz w:val="28"/>
          <w:szCs w:val="28"/>
          <w:lang w:val="en-US"/>
        </w:rPr>
        <w:t xml:space="preserve"> Let Russia be Russia // Foreign Affairs. 2019. Vol. 98. №6. P. 134- 147. </w:t>
      </w:r>
    </w:p>
    <w:p w:rsidR="008960B6" w:rsidRPr="00E46C73" w:rsidRDefault="00C11355" w:rsidP="00E46C73">
      <w:pPr>
        <w:pStyle w:val="a4"/>
        <w:numPr>
          <w:ilvl w:val="0"/>
          <w:numId w:val="2"/>
        </w:numPr>
        <w:spacing w:after="0"/>
        <w:jc w:val="both"/>
        <w:rPr>
          <w:rFonts w:ascii="Times New Roman" w:hAnsi="Times New Roman" w:cs="Times New Roman"/>
          <w:sz w:val="28"/>
          <w:szCs w:val="28"/>
          <w:lang w:val="en-US"/>
        </w:rPr>
      </w:pPr>
      <w:proofErr w:type="spellStart"/>
      <w:r w:rsidRPr="00E46C73">
        <w:rPr>
          <w:rFonts w:ascii="Times New Roman" w:hAnsi="Times New Roman" w:cs="Times New Roman"/>
          <w:i/>
          <w:sz w:val="28"/>
          <w:szCs w:val="28"/>
          <w:lang w:val="en-US"/>
        </w:rPr>
        <w:t>Haggag</w:t>
      </w:r>
      <w:proofErr w:type="spellEnd"/>
      <w:r w:rsidRPr="00E46C73">
        <w:rPr>
          <w:rFonts w:ascii="Times New Roman" w:hAnsi="Times New Roman" w:cs="Times New Roman"/>
          <w:i/>
          <w:sz w:val="28"/>
          <w:szCs w:val="28"/>
          <w:lang w:val="en-US"/>
        </w:rPr>
        <w:t xml:space="preserve"> K.A.</w:t>
      </w:r>
      <w:r w:rsidRPr="00E46C73">
        <w:rPr>
          <w:rFonts w:ascii="Times New Roman" w:hAnsi="Times New Roman" w:cs="Times New Roman"/>
          <w:sz w:val="28"/>
          <w:szCs w:val="28"/>
          <w:lang w:val="en-US"/>
        </w:rPr>
        <w:t xml:space="preserve"> Regional Order Contested // The Cairo review of Global Affairs. 2019. № 33. – URL: https://www.thecairoreview.com/essays/a-regional-ordercontested/ (accessed: 25.12.2019)</w:t>
      </w:r>
      <w:r w:rsidR="00E46C73" w:rsidRPr="00E46C73">
        <w:rPr>
          <w:rFonts w:ascii="Times New Roman" w:hAnsi="Times New Roman" w:cs="Times New Roman"/>
          <w:sz w:val="28"/>
          <w:szCs w:val="28"/>
          <w:lang w:val="en-US"/>
        </w:rPr>
        <w:t>.</w:t>
      </w:r>
    </w:p>
    <w:sectPr w:rsidR="008960B6" w:rsidRPr="00E46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5768"/>
    <w:multiLevelType w:val="hybridMultilevel"/>
    <w:tmpl w:val="9EFCCC88"/>
    <w:lvl w:ilvl="0" w:tplc="17FEEC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88D2C30"/>
    <w:multiLevelType w:val="hybridMultilevel"/>
    <w:tmpl w:val="F468D5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55"/>
    <w:rsid w:val="0033581D"/>
    <w:rsid w:val="007A6EDA"/>
    <w:rsid w:val="008960B6"/>
    <w:rsid w:val="00C11355"/>
    <w:rsid w:val="00D27259"/>
    <w:rsid w:val="00E4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6E96"/>
  <w15:chartTrackingRefBased/>
  <w15:docId w15:val="{84DC37F6-2A77-471D-BED5-EAA1C1EC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1355"/>
    <w:rPr>
      <w:color w:val="0563C1" w:themeColor="hyperlink"/>
      <w:u w:val="single"/>
    </w:rPr>
  </w:style>
  <w:style w:type="paragraph" w:styleId="a4">
    <w:name w:val="List Paragraph"/>
    <w:basedOn w:val="a"/>
    <w:uiPriority w:val="34"/>
    <w:qFormat/>
    <w:rsid w:val="00E46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stnikdipacademy@yandex.ru" TargetMode="External"/><Relationship Id="rId5" Type="http://schemas.openxmlformats.org/officeDocument/2006/relationships/hyperlink" Target="mailto:vestnikdipacademy@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1125</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А. Фаустова</dc:creator>
  <cp:keywords/>
  <dc:description/>
  <cp:lastModifiedBy>Нина А. Фаустова</cp:lastModifiedBy>
  <cp:revision>1</cp:revision>
  <dcterms:created xsi:type="dcterms:W3CDTF">2026-01-27T07:30:00Z</dcterms:created>
  <dcterms:modified xsi:type="dcterms:W3CDTF">2026-01-27T07:55:00Z</dcterms:modified>
</cp:coreProperties>
</file>