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outline w:val="0"/>
          <w:color w:val="0000ff"/>
          <w:sz w:val="36"/>
          <w:szCs w:val="36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Обычный"/>
        <w:rPr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Обычный"/>
        <w:rPr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Физическая культура в общекультурной и профессиональной подготовке студентов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b w:val="1"/>
          <w:bCs w:val="1"/>
          <w:i w:val="0"/>
          <w:iCs w:val="0"/>
          <w:sz w:val="28"/>
          <w:szCs w:val="28"/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Физическая культура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спорт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ценности физической культуры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физическое совершенство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физическое воспитание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физическое развитие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Психофизическая подготовка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жизненно необходимые умения и навыки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физическая и функциональная подготовленность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Двигательная активность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профессиональная направленность физического воспитания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роль физической культуры и спорта в развитии общества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Социальные функции физической культуры и спорта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Социально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-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биологические основы физической культуры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Организм</w:t>
      </w:r>
      <w:r>
        <w:rPr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человека как единая саморазвивающаяся и саморегулирующаяся биологическая система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Взаимосвязь физической и умственной деятельности человека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Утомление при умственной и физической работе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Восстановление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Биологические ритмы и работоспособность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Гипокинезия и гиподинамия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Средства физической культуры в совершенствовании организма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обеспечении его устойчивости к физической и умственной деятельности</w:t>
      </w:r>
      <w:r>
        <w:rPr>
          <w:i w:val="1"/>
          <w:iCs w:val="1"/>
          <w:rtl w:val="0"/>
          <w:lang w:val="ru-RU"/>
        </w:rPr>
        <w:t xml:space="preserve">.                                            </w:t>
      </w:r>
      <w:r>
        <w:rPr>
          <w:i w:val="1"/>
          <w:iCs w:val="1"/>
          <w:rtl w:val="0"/>
          <w:lang w:val="ru-RU"/>
        </w:rPr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Двигательная функция и повышение уровня адаптации и устойчивости организма человека к различным условиям внешней среды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Основы здорового образа жизни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. 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Физическая культура в обеспечении здоровья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 Понятие «здоровье»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его содержание и критерии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Влияние образа жизни на здоровье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Здоровье в иерархии потребностей культурного человека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Направленность поведения человека на обеспечение своего здоровья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Способы регуляции образа жизни</w:t>
      </w:r>
      <w:r>
        <w:rPr>
          <w:i w:val="1"/>
          <w:iCs w:val="1"/>
          <w:rtl w:val="0"/>
          <w:lang w:val="ru-RU"/>
        </w:rPr>
        <w:t xml:space="preserve">.   </w:t>
      </w:r>
      <w:r>
        <w:rPr>
          <w:i w:val="1"/>
          <w:iCs w:val="1"/>
          <w:rtl w:val="0"/>
          <w:lang w:val="ru-RU"/>
        </w:rPr>
        <w:t>Физическое самовоспитание и самосовершенствование как необходимое условие здорового образа жизни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Психофизиологические основы учебного труда и интеллектуальной деятельности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. 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Средства физической культуры в регулировании работоспособности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.  </w:t>
      </w:r>
      <w:r>
        <w:rPr>
          <w:i w:val="1"/>
          <w:iCs w:val="1"/>
          <w:rtl w:val="0"/>
          <w:lang w:val="ru-RU"/>
        </w:rPr>
        <w:t>Изменение состояния организма студента под влиянием различных режимов и условий обучения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Степень влияния факторов физиологического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физического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психического характера на работоспособность студентов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Общие закономерности изменения работоспособности студентов в учебном дне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неделе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семестре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учебном году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Общая физическая и спортивная подготовка в системе физического воспитания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 xml:space="preserve">Общая физическая подготовка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ОФП</w:t>
      </w:r>
      <w:r>
        <w:rPr>
          <w:i w:val="1"/>
          <w:iCs w:val="1"/>
          <w:rtl w:val="0"/>
          <w:lang w:val="ru-RU"/>
        </w:rPr>
        <w:t xml:space="preserve">). </w:t>
      </w:r>
      <w:r>
        <w:rPr>
          <w:i w:val="1"/>
          <w:iCs w:val="1"/>
          <w:rtl w:val="0"/>
          <w:lang w:val="ru-RU"/>
        </w:rPr>
        <w:t>Цели и задачи ОФП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Специальная физическая подготовка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Профессионально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прикладная физическая подготовка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Спортивная подготовка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цели и задачи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Структура подготовленности спортсмена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>техническая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физическая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тактическая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психическая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Интенсивность физических нагрузок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Возможность и условия коррекции физического развития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телосложения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двигательной и функциональной подготовленности средствами физической культуры и спорта в студенческом возрасте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Основы методики самостоятельных занятий физическими упражнениями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Формы и содержание самостоятельных занятий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u w:val="single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Особенности самостоятельных занятий для женщин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Взаимосвязь между интенсивностью занятий и ЧСС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Самоконтроль за эффективностью самостоятельных занятий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Спорт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 xml:space="preserve"> 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Индивидуальный выбор видов спорта или систем физических</w:t>
      </w:r>
      <w:r>
        <w:rPr>
          <w:i w:val="0"/>
          <w:iCs w:val="0"/>
          <w:u w:val="single"/>
          <w:rtl w:val="0"/>
          <w:lang w:val="ru-RU"/>
        </w:rPr>
        <w:t xml:space="preserve"> 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упражнений</w:t>
      </w:r>
      <w:r>
        <w:rPr>
          <w:b w:val="1"/>
          <w:bCs w:val="1"/>
          <w:i w:val="0"/>
          <w:iCs w:val="0"/>
          <w:rtl w:val="0"/>
          <w:lang w:val="ru-RU"/>
        </w:rPr>
        <w:t xml:space="preserve">.   </w:t>
      </w:r>
      <w:r>
        <w:rPr>
          <w:i w:val="1"/>
          <w:iCs w:val="1"/>
          <w:rtl w:val="0"/>
          <w:lang w:val="ru-RU"/>
        </w:rPr>
        <w:t>Система студенческих спортивных соревнований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внутривузовские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межвузовские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международные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Общественные студенческие спортивные организации и объединения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Международные студенческие спортивные соревнования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Универсиады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Выбор видов спорта и систем физических упражнений с целью</w:t>
      </w:r>
      <w:r>
        <w:rPr>
          <w:i w:val="1"/>
          <w:iCs w:val="1"/>
          <w:rtl w:val="0"/>
          <w:lang w:val="ru-RU"/>
        </w:rPr>
        <w:t xml:space="preserve">:            - </w:t>
      </w:r>
      <w:r>
        <w:rPr>
          <w:i w:val="1"/>
          <w:iCs w:val="1"/>
          <w:rtl w:val="0"/>
          <w:lang w:val="ru-RU"/>
        </w:rPr>
        <w:t>укрепления здоровья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коррекции отдельных недостатков физического развития и телосложения</w:t>
      </w:r>
      <w:r>
        <w:rPr>
          <w:i w:val="1"/>
          <w:iCs w:val="1"/>
          <w:rtl w:val="0"/>
          <w:lang w:val="ru-RU"/>
        </w:rPr>
        <w:t>;                              -</w:t>
      </w:r>
      <w:r>
        <w:rPr>
          <w:i w:val="1"/>
          <w:iCs w:val="1"/>
          <w:rtl w:val="0"/>
          <w:lang w:val="ru-RU"/>
        </w:rPr>
        <w:t>повышения функциональных возможностей организма</w:t>
      </w:r>
      <w:r>
        <w:rPr>
          <w:i w:val="1"/>
          <w:iCs w:val="1"/>
          <w:rtl w:val="0"/>
          <w:lang w:val="ru-RU"/>
        </w:rPr>
        <w:t>;                                              -</w:t>
      </w:r>
      <w:r>
        <w:rPr>
          <w:i w:val="1"/>
          <w:iCs w:val="1"/>
          <w:rtl w:val="0"/>
          <w:lang w:val="ru-RU"/>
        </w:rPr>
        <w:t>психофизической подготовки к будущей профессиональной деятельности и овладения жизненно необходимыми умениями и навыками</w:t>
      </w:r>
      <w:r>
        <w:rPr>
          <w:i w:val="1"/>
          <w:iCs w:val="1"/>
          <w:rtl w:val="0"/>
          <w:lang w:val="ru-RU"/>
        </w:rPr>
        <w:t xml:space="preserve">;                                          - </w:t>
      </w:r>
      <w:r>
        <w:rPr>
          <w:i w:val="1"/>
          <w:iCs w:val="1"/>
          <w:rtl w:val="0"/>
          <w:lang w:val="ru-RU"/>
        </w:rPr>
        <w:t>достижения наивысших спортивных результатов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Особенности занятий избранным видом спорта или системой физических упражнений 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(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СФУ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).    </w:t>
      </w:r>
      <w:r>
        <w:rPr>
          <w:i w:val="1"/>
          <w:iCs w:val="1"/>
          <w:rtl w:val="0"/>
          <w:lang w:val="ru-RU"/>
        </w:rPr>
        <w:t>Краткая историческая справка о виде спорта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СФУ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характеристика возможностей данного вида спорта и СФУ на физическое развитие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функциональную подготовленность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психические качества и свойства личности</w:t>
      </w:r>
      <w:r>
        <w:rPr>
          <w:i w:val="1"/>
          <w:iCs w:val="1"/>
          <w:rtl w:val="0"/>
          <w:lang w:val="ru-RU"/>
        </w:rPr>
        <w:t>.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 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Самоконтроль занимающихся физическими упражнениями и спортом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   Диагностика состояния организма при регулярных занятиях спортом и СФУ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Виды диагностики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их цели и задачи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Самоконтроль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его цель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задачи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методы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Объективные и субъективные показатели самоконтроля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Дневник самоконтроля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2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Профессионально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-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прикладная физическая подготовка 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(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ППФП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)</w:t>
      </w:r>
      <w:r>
        <w:rPr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 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студентов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  Определение понятия ППФП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ее цели и задачи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место в системе физического воспитания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Виды и формы профессионального труда бакалавра  и специалиста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Факторы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определяющие ППФП будущих специалистов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бычный"/>
        <w:numPr>
          <w:ilvl w:val="0"/>
          <w:numId w:val="3"/>
        </w:numPr>
        <w:bidi w:val="0"/>
        <w:ind w:right="0"/>
        <w:jc w:val="left"/>
        <w:rPr>
          <w:i w:val="1"/>
          <w:iCs w:val="1"/>
          <w:sz w:val="28"/>
          <w:szCs w:val="28"/>
          <w:rtl w:val="0"/>
          <w:lang w:val="ru-RU"/>
        </w:rPr>
      </w:pP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 xml:space="preserve"> Физическая культура в профессиональной деятельности бакалавра и специалиста</w:t>
      </w:r>
      <w:r>
        <w:rPr>
          <w:b w:val="1"/>
          <w:bCs w:val="1"/>
          <w:i w:val="0"/>
          <w:iCs w:val="0"/>
          <w:sz w:val="28"/>
          <w:szCs w:val="28"/>
          <w:u w:val="single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 xml:space="preserve">  </w:t>
      </w:r>
      <w:r>
        <w:rPr>
          <w:i w:val="1"/>
          <w:iCs w:val="1"/>
          <w:rtl w:val="0"/>
          <w:lang w:val="ru-RU"/>
        </w:rPr>
        <w:t>Методические основы производственной физической культуры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Физическая культура и спорт в свободное время специалиста</w:t>
      </w:r>
      <w:r>
        <w:rPr>
          <w:i w:val="1"/>
          <w:iCs w:val="1"/>
          <w:rtl w:val="0"/>
          <w:lang w:val="ru-RU"/>
        </w:rPr>
        <w:t xml:space="preserve">:   </w:t>
      </w:r>
      <w:r>
        <w:rPr>
          <w:i w:val="1"/>
          <w:iCs w:val="1"/>
          <w:rtl w:val="0"/>
          <w:lang w:val="ru-RU"/>
        </w:rPr>
        <w:t>утренняя гигиеническая гимнастика и утренние специально направленные занятия физическими упражнениями</w:t>
      </w:r>
      <w:r>
        <w:rPr>
          <w:i w:val="1"/>
          <w:iCs w:val="1"/>
          <w:rtl w:val="0"/>
          <w:lang w:val="ru-RU"/>
        </w:rPr>
        <w:t xml:space="preserve">;   </w:t>
      </w:r>
      <w:r>
        <w:rPr>
          <w:i w:val="1"/>
          <w:iCs w:val="1"/>
          <w:rtl w:val="0"/>
          <w:lang w:val="ru-RU"/>
        </w:rPr>
        <w:t>попутная тренировка</w:t>
      </w:r>
      <w:r>
        <w:rPr>
          <w:i w:val="1"/>
          <w:iCs w:val="1"/>
          <w:rtl w:val="0"/>
          <w:lang w:val="ru-RU"/>
        </w:rPr>
        <w:t xml:space="preserve">;    </w:t>
      </w:r>
      <w:r>
        <w:rPr>
          <w:i w:val="1"/>
          <w:iCs w:val="1"/>
          <w:rtl w:val="0"/>
          <w:lang w:val="ru-RU"/>
        </w:rPr>
        <w:t>физкультурно</w:t>
      </w:r>
      <w:r>
        <w:rPr>
          <w:i w:val="1"/>
          <w:iCs w:val="1"/>
          <w:rtl w:val="0"/>
          <w:lang w:val="ru-RU"/>
        </w:rPr>
        <w:t>-</w:t>
      </w:r>
      <w:r>
        <w:rPr>
          <w:i w:val="1"/>
          <w:iCs w:val="1"/>
          <w:rtl w:val="0"/>
          <w:lang w:val="ru-RU"/>
        </w:rPr>
        <w:t>спортивные занятия с целью активного отдыха и повышения функциональных возможностей</w:t>
      </w:r>
      <w:r>
        <w:rPr>
          <w:i w:val="1"/>
          <w:iCs w:val="1"/>
          <w:rtl w:val="0"/>
          <w:lang w:val="ru-RU"/>
        </w:rPr>
        <w:t>.</w:t>
      </w:r>
      <w:r>
        <w:rPr>
          <w:i w:val="0"/>
          <w:iCs w:val="0"/>
          <w:rtl w:val="0"/>
          <w:lang w:val="ru-RU"/>
        </w:rPr>
        <w:t xml:space="preserve">    </w:t>
      </w:r>
    </w:p>
    <w:sectPr>
      <w:headerReference w:type="default" r:id="rId4"/>
      <w:footerReference w:type="default" r:id="rId5"/>
      <w:pgSz w:w="11900" w:h="16840" w:orient="portrait"/>
      <w:pgMar w:top="899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669" w:hanging="3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17" w:hanging="2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277" w:hanging="2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37" w:hanging="25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540"/>
          </w:tabs>
          <w:ind w:left="694" w:hanging="33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40"/>
            <w:tab w:val="num" w:pos="1389"/>
          </w:tabs>
          <w:ind w:left="1569" w:hanging="4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40"/>
            <w:tab w:val="num" w:pos="2117"/>
          </w:tabs>
          <w:ind w:left="2297" w:hanging="43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40"/>
            <w:tab w:val="num" w:pos="2829"/>
          </w:tabs>
          <w:ind w:left="3009" w:hanging="4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40"/>
            <w:tab w:val="num" w:pos="3549"/>
          </w:tabs>
          <w:ind w:left="3729" w:hanging="4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40"/>
            <w:tab w:val="num" w:pos="4277"/>
          </w:tabs>
          <w:ind w:left="4457" w:hanging="43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40"/>
            <w:tab w:val="num" w:pos="4989"/>
          </w:tabs>
          <w:ind w:left="5169" w:hanging="4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40"/>
            <w:tab w:val="num" w:pos="5709"/>
          </w:tabs>
          <w:ind w:left="5889" w:hanging="489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40"/>
            <w:tab w:val="num" w:pos="6437"/>
          </w:tabs>
          <w:ind w:left="6617" w:hanging="43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