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27" w:rsidRPr="001B40D5" w:rsidRDefault="00105E27" w:rsidP="00105E27">
      <w:pPr>
        <w:jc w:val="center"/>
        <w:rPr>
          <w:szCs w:val="28"/>
        </w:rPr>
      </w:pPr>
      <w:r w:rsidRPr="004B3ADF">
        <w:rPr>
          <w:noProof/>
          <w:szCs w:val="28"/>
        </w:rPr>
        <w:drawing>
          <wp:inline distT="0" distB="0" distL="0" distR="0">
            <wp:extent cx="2797810" cy="24701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7" r="21613" b="2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27" w:rsidRPr="001B40D5" w:rsidRDefault="00105E27" w:rsidP="00105E27">
      <w:pPr>
        <w:rPr>
          <w:szCs w:val="28"/>
        </w:rPr>
      </w:pPr>
    </w:p>
    <w:p w:rsidR="00105E27" w:rsidRPr="007D63A3" w:rsidRDefault="00105E27" w:rsidP="00105E27">
      <w:pPr>
        <w:jc w:val="center"/>
        <w:rPr>
          <w:b/>
          <w:szCs w:val="28"/>
        </w:rPr>
      </w:pPr>
      <w:r>
        <w:rPr>
          <w:b/>
          <w:szCs w:val="28"/>
        </w:rPr>
        <w:t>ЯКОВЕНКО Александр Владимирович</w:t>
      </w:r>
    </w:p>
    <w:p w:rsidR="00105E27" w:rsidRPr="007D63A3" w:rsidRDefault="00105E27" w:rsidP="00105E27">
      <w:pPr>
        <w:rPr>
          <w:szCs w:val="28"/>
        </w:rPr>
      </w:pPr>
    </w:p>
    <w:p w:rsidR="006A19FA" w:rsidRPr="003C1EB1" w:rsidRDefault="00105E27" w:rsidP="00105E27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3C1EB1">
        <w:rPr>
          <w:sz w:val="27"/>
          <w:szCs w:val="27"/>
        </w:rPr>
        <w:t>А.В.Яковенко</w:t>
      </w:r>
      <w:proofErr w:type="spellEnd"/>
      <w:r w:rsidRPr="003C1EB1">
        <w:rPr>
          <w:sz w:val="27"/>
          <w:szCs w:val="27"/>
        </w:rPr>
        <w:t xml:space="preserve"> приступил к обязанностям Ректора Дипломатической академии МИД России в сентябре 2019 года. </w:t>
      </w:r>
    </w:p>
    <w:p w:rsidR="00105E27" w:rsidRPr="003C1EB1" w:rsidRDefault="006A19FA" w:rsidP="00105E27">
      <w:pPr>
        <w:spacing w:line="360" w:lineRule="auto"/>
        <w:ind w:firstLine="709"/>
        <w:jc w:val="both"/>
        <w:rPr>
          <w:sz w:val="27"/>
          <w:szCs w:val="27"/>
        </w:rPr>
      </w:pPr>
      <w:r w:rsidRPr="003C1EB1">
        <w:rPr>
          <w:sz w:val="27"/>
          <w:szCs w:val="27"/>
        </w:rPr>
        <w:t>Главной задачей Академии является подготовка российских послов (</w:t>
      </w:r>
      <w:r w:rsidR="00965B81">
        <w:rPr>
          <w:sz w:val="27"/>
          <w:szCs w:val="27"/>
        </w:rPr>
        <w:t xml:space="preserve">со времени создания Академии </w:t>
      </w:r>
      <w:r w:rsidRPr="003C1EB1">
        <w:rPr>
          <w:sz w:val="27"/>
          <w:szCs w:val="27"/>
        </w:rPr>
        <w:t>Высшие дипломатические курсы прошли более 800 человек), повышение квалификации российских дипломатов (750 человек ежегодно), подготовка аналитических материалов для МИД России и Научного Совета при Совете Безопасности Российской Федерации.</w:t>
      </w:r>
    </w:p>
    <w:p w:rsidR="006A19FA" w:rsidRPr="003C1EB1" w:rsidRDefault="00656CD5" w:rsidP="006A19FA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А.В.Яковенко</w:t>
      </w:r>
      <w:proofErr w:type="spellEnd"/>
      <w:r>
        <w:rPr>
          <w:sz w:val="27"/>
          <w:szCs w:val="27"/>
        </w:rPr>
        <w:t xml:space="preserve"> </w:t>
      </w:r>
      <w:r w:rsidR="006A19FA" w:rsidRPr="003C1EB1">
        <w:rPr>
          <w:sz w:val="27"/>
          <w:szCs w:val="27"/>
        </w:rPr>
        <w:t xml:space="preserve">Выпускник МГИМО (У) МИД России, по окончании которого </w:t>
      </w:r>
      <w:r w:rsidR="006A19FA" w:rsidRPr="003C1EB1">
        <w:rPr>
          <w:sz w:val="27"/>
          <w:szCs w:val="27"/>
        </w:rPr>
        <w:br/>
        <w:t>в 1976 году начал свою дипломатическую карьеру.</w:t>
      </w:r>
    </w:p>
    <w:p w:rsidR="00105E27" w:rsidRPr="003C1EB1" w:rsidRDefault="00105E27" w:rsidP="00105E27">
      <w:pPr>
        <w:spacing w:line="360" w:lineRule="auto"/>
        <w:ind w:firstLine="709"/>
        <w:jc w:val="both"/>
        <w:rPr>
          <w:sz w:val="27"/>
          <w:szCs w:val="27"/>
        </w:rPr>
      </w:pPr>
      <w:r w:rsidRPr="003C1EB1">
        <w:rPr>
          <w:sz w:val="27"/>
          <w:szCs w:val="27"/>
        </w:rPr>
        <w:t xml:space="preserve">До своего назначения </w:t>
      </w:r>
      <w:proofErr w:type="spellStart"/>
      <w:r w:rsidRPr="003C1EB1">
        <w:rPr>
          <w:sz w:val="27"/>
          <w:szCs w:val="27"/>
        </w:rPr>
        <w:t>А.В.Яковенко</w:t>
      </w:r>
      <w:proofErr w:type="spellEnd"/>
      <w:r w:rsidRPr="003C1EB1">
        <w:rPr>
          <w:sz w:val="27"/>
          <w:szCs w:val="27"/>
        </w:rPr>
        <w:t xml:space="preserve"> был послом России </w:t>
      </w:r>
      <w:r w:rsidRPr="003C1EB1">
        <w:rPr>
          <w:sz w:val="27"/>
          <w:szCs w:val="27"/>
        </w:rPr>
        <w:br/>
        <w:t>в Великобритании (2011-2019), заместителем Министра иностранных дел России (2005-2011), официальным представителем МИД России (2000-2005).</w:t>
      </w:r>
    </w:p>
    <w:p w:rsidR="006A19FA" w:rsidRPr="003C1EB1" w:rsidRDefault="006A19FA" w:rsidP="006A19FA">
      <w:pPr>
        <w:spacing w:line="360" w:lineRule="auto"/>
        <w:ind w:firstLine="709"/>
        <w:jc w:val="both"/>
        <w:rPr>
          <w:sz w:val="27"/>
          <w:szCs w:val="27"/>
        </w:rPr>
      </w:pPr>
      <w:r w:rsidRPr="003C1EB1">
        <w:rPr>
          <w:sz w:val="27"/>
          <w:szCs w:val="27"/>
        </w:rPr>
        <w:t>Член коллегии МИД России. Имеет ранг Чрезвычайного и Полномочного Посла Российской Федерации.</w:t>
      </w:r>
    </w:p>
    <w:p w:rsidR="00105E27" w:rsidRPr="003C1EB1" w:rsidRDefault="00105E27" w:rsidP="00105E27">
      <w:pPr>
        <w:spacing w:line="360" w:lineRule="auto"/>
        <w:ind w:firstLine="709"/>
        <w:jc w:val="both"/>
        <w:rPr>
          <w:sz w:val="27"/>
          <w:szCs w:val="27"/>
        </w:rPr>
      </w:pPr>
      <w:r w:rsidRPr="003C1EB1">
        <w:rPr>
          <w:sz w:val="27"/>
          <w:szCs w:val="27"/>
        </w:rPr>
        <w:t>Член Научного Совета при Совете Безопасности Российской Федерации (Указ Президента РФ № 2</w:t>
      </w:r>
      <w:r w:rsidR="001A16B4">
        <w:rPr>
          <w:sz w:val="27"/>
          <w:szCs w:val="27"/>
        </w:rPr>
        <w:t>55</w:t>
      </w:r>
      <w:r w:rsidRPr="003C1EB1">
        <w:rPr>
          <w:sz w:val="27"/>
          <w:szCs w:val="27"/>
        </w:rPr>
        <w:t xml:space="preserve"> от 11 </w:t>
      </w:r>
      <w:r w:rsidR="001A16B4">
        <w:rPr>
          <w:sz w:val="27"/>
          <w:szCs w:val="27"/>
        </w:rPr>
        <w:t>апреля</w:t>
      </w:r>
      <w:r w:rsidRPr="003C1EB1">
        <w:rPr>
          <w:sz w:val="27"/>
          <w:szCs w:val="27"/>
        </w:rPr>
        <w:t xml:space="preserve"> 202</w:t>
      </w:r>
      <w:r w:rsidR="001A16B4">
        <w:rPr>
          <w:sz w:val="27"/>
          <w:szCs w:val="27"/>
        </w:rPr>
        <w:t>4</w:t>
      </w:r>
      <w:bookmarkStart w:id="0" w:name="_GoBack"/>
      <w:bookmarkEnd w:id="0"/>
      <w:r w:rsidRPr="003C1EB1">
        <w:rPr>
          <w:sz w:val="27"/>
          <w:szCs w:val="27"/>
        </w:rPr>
        <w:t xml:space="preserve"> года) – вопросы геополитики.</w:t>
      </w:r>
    </w:p>
    <w:p w:rsidR="00105E27" w:rsidRPr="003C1EB1" w:rsidRDefault="00105E27" w:rsidP="00105E27">
      <w:pPr>
        <w:spacing w:line="360" w:lineRule="auto"/>
        <w:ind w:firstLine="709"/>
        <w:jc w:val="both"/>
        <w:rPr>
          <w:sz w:val="27"/>
          <w:szCs w:val="27"/>
        </w:rPr>
      </w:pPr>
      <w:r w:rsidRPr="003C1EB1">
        <w:rPr>
          <w:sz w:val="27"/>
          <w:szCs w:val="27"/>
        </w:rPr>
        <w:t>Действительный член Российской академии естественных наук, действительный член Академии наук Республики Татарстан.</w:t>
      </w:r>
    </w:p>
    <w:p w:rsidR="00105E27" w:rsidRPr="003C1EB1" w:rsidRDefault="00105E27" w:rsidP="00105E27">
      <w:pPr>
        <w:spacing w:line="360" w:lineRule="auto"/>
        <w:ind w:firstLine="709"/>
        <w:jc w:val="both"/>
        <w:rPr>
          <w:sz w:val="27"/>
          <w:szCs w:val="27"/>
        </w:rPr>
      </w:pPr>
      <w:r w:rsidRPr="003C1EB1">
        <w:rPr>
          <w:sz w:val="27"/>
          <w:szCs w:val="27"/>
        </w:rPr>
        <w:t>Доктор юридических наук, профессор.</w:t>
      </w:r>
    </w:p>
    <w:p w:rsidR="00105E27" w:rsidRDefault="00105E27" w:rsidP="00105E27">
      <w:pPr>
        <w:spacing w:line="360" w:lineRule="auto"/>
        <w:ind w:firstLine="709"/>
        <w:jc w:val="both"/>
        <w:rPr>
          <w:sz w:val="27"/>
          <w:szCs w:val="27"/>
        </w:rPr>
      </w:pPr>
      <w:r w:rsidRPr="003C1EB1">
        <w:rPr>
          <w:sz w:val="27"/>
          <w:szCs w:val="27"/>
        </w:rPr>
        <w:t>Родился 21 октября 1954 года, женат, имеет дочь.</w:t>
      </w:r>
    </w:p>
    <w:p w:rsidR="003C1EB1" w:rsidRPr="003C1EB1" w:rsidRDefault="003C1EB1" w:rsidP="00105E27">
      <w:pPr>
        <w:spacing w:line="360" w:lineRule="auto"/>
        <w:ind w:firstLine="709"/>
        <w:jc w:val="both"/>
        <w:rPr>
          <w:sz w:val="12"/>
          <w:szCs w:val="27"/>
        </w:rPr>
      </w:pPr>
    </w:p>
    <w:tbl>
      <w:tblPr>
        <w:tblW w:w="5014" w:type="pct"/>
        <w:tblCellSpacing w:w="12" w:type="dxa"/>
        <w:tblBorders>
          <w:top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007"/>
      </w:tblGrid>
      <w:tr w:rsidR="00105E27" w:rsidRPr="004F2B98" w:rsidTr="006A19FA">
        <w:trPr>
          <w:trHeight w:val="844"/>
          <w:tblCellSpacing w:w="12" w:type="dxa"/>
        </w:trPr>
        <w:tc>
          <w:tcPr>
            <w:tcW w:w="49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5E27" w:rsidRPr="003C1EB1" w:rsidRDefault="001A16B4" w:rsidP="006A19FA">
            <w:pPr>
              <w:jc w:val="center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105E27" w:rsidRPr="003C1EB1">
                <w:rPr>
                  <w:rFonts w:ascii="Garamond" w:hAnsi="Garamond"/>
                  <w:b/>
                  <w:bCs/>
                  <w:i/>
                  <w:iCs/>
                  <w:sz w:val="24"/>
                  <w:szCs w:val="24"/>
                </w:rPr>
                <w:t>119021, г. Москва, Остоженка 53/2, строение 1</w:t>
              </w:r>
            </w:hyperlink>
          </w:p>
          <w:p w:rsidR="00105E27" w:rsidRPr="003C1EB1" w:rsidRDefault="00105E27" w:rsidP="006A19FA">
            <w:pPr>
              <w:jc w:val="center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3C1EB1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Тел.: +7 499 940 13 55, Факс: +7 499 244 21 25</w:t>
            </w:r>
          </w:p>
          <w:p w:rsidR="00105E27" w:rsidRPr="003C1EB1" w:rsidRDefault="001A16B4" w:rsidP="006A19FA">
            <w:pPr>
              <w:jc w:val="center"/>
              <w:rPr>
                <w:rStyle w:val="a3"/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105E27" w:rsidRPr="003C1EB1">
                <w:rPr>
                  <w:rStyle w:val="a3"/>
                  <w:rFonts w:ascii="Garamond" w:hAnsi="Garamond"/>
                  <w:b/>
                  <w:bCs/>
                  <w:i/>
                  <w:iCs/>
                  <w:sz w:val="24"/>
                  <w:szCs w:val="24"/>
                  <w:lang w:val="en-US"/>
                </w:rPr>
                <w:t>Yakovenko</w:t>
              </w:r>
              <w:r w:rsidR="00105E27" w:rsidRPr="003C1EB1">
                <w:rPr>
                  <w:rStyle w:val="a3"/>
                  <w:rFonts w:ascii="Garamond" w:hAnsi="Garamond"/>
                  <w:b/>
                  <w:bCs/>
                  <w:i/>
                  <w:iCs/>
                  <w:sz w:val="24"/>
                  <w:szCs w:val="24"/>
                </w:rPr>
                <w:t>@dipacademy.ru</w:t>
              </w:r>
            </w:hyperlink>
          </w:p>
          <w:p w:rsidR="00105E27" w:rsidRPr="00DE5E7E" w:rsidRDefault="001A16B4" w:rsidP="006A19FA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hyperlink r:id="rId7" w:history="1">
              <w:r w:rsidR="00105E27" w:rsidRPr="003C1EB1">
                <w:rPr>
                  <w:rStyle w:val="a3"/>
                  <w:rFonts w:ascii="Garamond" w:hAnsi="Garamond"/>
                  <w:b/>
                  <w:i/>
                  <w:sz w:val="24"/>
                  <w:szCs w:val="24"/>
                  <w:lang w:val="en-US"/>
                </w:rPr>
                <w:t>www</w:t>
              </w:r>
              <w:r w:rsidR="00105E27" w:rsidRPr="003C1EB1">
                <w:rPr>
                  <w:rStyle w:val="a3"/>
                  <w:rFonts w:ascii="Garamond" w:hAnsi="Garamond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105E27" w:rsidRPr="003C1EB1">
                <w:rPr>
                  <w:rStyle w:val="a3"/>
                  <w:rFonts w:ascii="Garamond" w:hAnsi="Garamond"/>
                  <w:b/>
                  <w:i/>
                  <w:sz w:val="24"/>
                  <w:szCs w:val="24"/>
                  <w:lang w:val="en-US"/>
                </w:rPr>
                <w:t>dipacademy</w:t>
              </w:r>
              <w:proofErr w:type="spellEnd"/>
              <w:r w:rsidR="00105E27" w:rsidRPr="003C1EB1">
                <w:rPr>
                  <w:rStyle w:val="a3"/>
                  <w:rFonts w:ascii="Garamond" w:hAnsi="Garamond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105E27" w:rsidRPr="003C1EB1">
                <w:rPr>
                  <w:rStyle w:val="a3"/>
                  <w:rFonts w:ascii="Garamond" w:hAnsi="Garamond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127BD6" w:rsidRPr="001A16B4" w:rsidRDefault="00127BD6" w:rsidP="003C1EB1">
      <w:pPr>
        <w:rPr>
          <w:sz w:val="12"/>
        </w:rPr>
      </w:pPr>
    </w:p>
    <w:sectPr w:rsidR="00127BD6" w:rsidRPr="001A16B4" w:rsidSect="003C1EB1">
      <w:pgSz w:w="11907" w:h="16840"/>
      <w:pgMar w:top="567" w:right="794" w:bottom="284" w:left="1134" w:header="73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D1"/>
    <w:rsid w:val="00105E27"/>
    <w:rsid w:val="00127BD6"/>
    <w:rsid w:val="001A16B4"/>
    <w:rsid w:val="003C1EB1"/>
    <w:rsid w:val="00656CD5"/>
    <w:rsid w:val="006A19FA"/>
    <w:rsid w:val="00965B81"/>
    <w:rsid w:val="00B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41E8"/>
  <w15:chartTrackingRefBased/>
  <w15:docId w15:val="{1D357F2A-D9EE-40BF-80F4-CC1828EE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5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pacadem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kovenko@dipacademy.ru" TargetMode="External"/><Relationship Id="rId5" Type="http://schemas.openxmlformats.org/officeDocument/2006/relationships/hyperlink" Target="https://www.dipacademy.ru/about/contact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FC79029.dotm</Template>
  <TotalTime>207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Лягинская</dc:creator>
  <cp:keywords/>
  <dc:description/>
  <cp:lastModifiedBy>Дарья П. Лягинская</cp:lastModifiedBy>
  <cp:revision>4</cp:revision>
  <cp:lastPrinted>2024-04-25T10:43:00Z</cp:lastPrinted>
  <dcterms:created xsi:type="dcterms:W3CDTF">2024-04-25T10:43:00Z</dcterms:created>
  <dcterms:modified xsi:type="dcterms:W3CDTF">2024-04-25T14:39:00Z</dcterms:modified>
</cp:coreProperties>
</file>